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</w:p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  <w:r>
        <w:rPr>
          <w:rFonts w:ascii="Times New Roman" w:hAnsi="Times New Roman"/>
        </w:rPr>
        <w:pict>
          <v:group id="_x0000_s1030" o:spid="_x0000_s1030" o:spt="203" style="position:absolute;left:0pt;margin-left:7.2pt;margin-top:12.5pt;height:141.75pt;width:442.2pt;z-index:251660288;mso-width-relative:page;mso-height-relative:page;" coordorigin="1531,4083" coordsize="8844,2835">
            <o:lock v:ext="edit" aspectratio="f"/>
            <v:shape id="_x0000_s1031" o:spid="_x0000_s1031" o:spt="136" type="#_x0000_t136" style="position:absolute;left:1843;top:4083;height:1077;width:8220;" fillcolor="#FF0000" filled="t" stroked="f" coordsize="21600,21600" adj="10800">
              <v:path/>
              <v:fill on="t" color2="#FFFFFF" focussize="0,0"/>
              <v:stroke on="f"/>
              <v:imagedata o:title=""/>
              <o:lock v:ext="edit" aspectratio="f"/>
              <v:textpath on="t" fitshape="t" fitpath="t" trim="t" xscale="f" string="重庆市职业教育学会文件" style="font-family:方正小标宋_GBK;font-size:36pt;font-weight:bold;v-rotate-letters:f;v-same-letter-heights:f;v-text-align:center;"/>
            </v:shape>
            <v:line id="_x0000_s1032" o:spid="_x0000_s1032" o:spt="20" style="position:absolute;left:1531;top:6918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渝职教学会〔202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spacing w:after="0" w:line="600" w:lineRule="exact"/>
        <w:jc w:val="both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spacing w:after="0" w:line="600" w:lineRule="exact"/>
        <w:jc w:val="center"/>
        <w:rPr>
          <w:rFonts w:hint="default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重庆市职业教育学会</w:t>
      </w:r>
    </w:p>
    <w:p>
      <w:pPr>
        <w:spacing w:after="0" w:line="600" w:lineRule="exact"/>
        <w:jc w:val="center"/>
        <w:rPr>
          <w:rFonts w:ascii="方正小标宋_GBK" w:hAnsi="方正小标宋_GBK" w:eastAsia="方正小标宋_GBK" w:cs="方正小标宋_GBK"/>
          <w:b/>
          <w:spacing w:val="-1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pacing w:val="-17"/>
          <w:sz w:val="44"/>
          <w:szCs w:val="44"/>
        </w:rPr>
        <w:t>关于举办中职学校“三教”改革创新培训的通知</w:t>
      </w:r>
    </w:p>
    <w:p>
      <w:pPr>
        <w:spacing w:after="0" w:line="600" w:lineRule="exact"/>
        <w:jc w:val="center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</w:p>
    <w:p>
      <w:pPr>
        <w:spacing w:after="0" w:line="60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各中等职业学校会员单位：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为深入贯彻习近平总书记关于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职业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教育的重要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指示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和全国职业教育大会精神，全面深化新时代教师队伍改革建设，建设一支高素质专业化创新型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/>
        </w:rPr>
        <w:t>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教师资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队伍,深化职业学校“三教”改革，增强职业教育的适应性，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落实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立德树人根本任务，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促进我市职业院校“提质培优”任务各项目的顺利实施，提升我市中等职业学校教育教学能力，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推动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职业教育的高质量发展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。根据我市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</w:rPr>
        <w:t>2021年教师及教育管理干部市级培训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计划的统一安排，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按照市教委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职成教处的相关要求，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经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与重庆市中小学教师发展中心商定，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决定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/>
        </w:rPr>
        <w:t>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2021年9月下旬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开展重庆市中职学校“三教”改革创新培训。现将有关事宜通知如下：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一、培训单位</w:t>
      </w:r>
    </w:p>
    <w:p>
      <w:pPr>
        <w:spacing w:after="0" w:line="600" w:lineRule="exact"/>
        <w:ind w:firstLine="643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</w:rPr>
        <w:t>（一）主办单位：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重庆市教育委员会</w:t>
      </w:r>
    </w:p>
    <w:p>
      <w:pPr>
        <w:spacing w:after="0" w:line="600" w:lineRule="exact"/>
        <w:ind w:firstLine="643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</w:rPr>
        <w:t>（二）承办单位：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重庆市职业教育学会、重庆市中小学教师发展中心</w:t>
      </w:r>
    </w:p>
    <w:p>
      <w:pPr>
        <w:spacing w:after="0" w:line="600" w:lineRule="exact"/>
        <w:ind w:firstLine="643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color w:val="000000"/>
          <w:sz w:val="32"/>
          <w:szCs w:val="32"/>
        </w:rPr>
        <w:t>（三）协办单位：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重庆航天职业技术学院、重庆市职业教育学会培训基地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二、培训时间</w:t>
      </w:r>
    </w:p>
    <w:p>
      <w:pPr>
        <w:spacing w:after="0"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2021年9月24日</w:t>
      </w:r>
      <w:r>
        <w:rPr>
          <w:rFonts w:hint="eastAsia" w:ascii="方正仿宋_GBK" w:hAnsi="方正仿宋_GBK" w:cs="方正仿宋_GBK"/>
          <w:color w:val="000000"/>
          <w:sz w:val="32"/>
          <w:szCs w:val="32"/>
          <w:lang w:eastAsia="zh-CN"/>
        </w:rPr>
        <w:t>—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29日(共6天)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三、培训地点</w:t>
      </w:r>
    </w:p>
    <w:p>
      <w:pPr>
        <w:spacing w:after="0"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重庆航天职业技术学院（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重庆市江北红石路255号）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四、培训目的</w:t>
      </w:r>
    </w:p>
    <w:p>
      <w:pPr>
        <w:pStyle w:val="5"/>
        <w:spacing w:after="0"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重庆市中职学校“三教”改革创新培训旨在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通过培训，促使中职学校教学管理干部深刻认识“教师、教材、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教法</w:t>
      </w:r>
      <w:r>
        <w:rPr>
          <w:rFonts w:ascii="方正仿宋_GBK" w:hAnsi="方正仿宋_GBK" w:eastAsia="方正仿宋_GBK" w:cs="方正仿宋_GBK"/>
          <w:color w:val="000000"/>
          <w:sz w:val="32"/>
          <w:szCs w:val="32"/>
        </w:rPr>
        <w:t>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改革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重要意义，准确把握“三教”改革的内涵和要求；学习借鉴优秀的“三教”改革创新实践路径和经验，树立先进的职业教育课程教学理念，助推职业学校课堂教学革命和人才培养质量的提升；通过培训，有效提升中职学校教学管理干部推进“三教”改革的能力和水平。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五、参培对象</w:t>
      </w:r>
    </w:p>
    <w:p>
      <w:pPr>
        <w:spacing w:after="0" w:line="600" w:lineRule="exact"/>
        <w:ind w:firstLine="640" w:firstLineChars="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全市具备招生资质的中等职业学校分管教学副校长及教学管理干部,每校限报1</w:t>
      </w:r>
      <w:r>
        <w:rPr>
          <w:rFonts w:hint="eastAsia" w:ascii="方正仿宋_GBK" w:hAnsi="方正仿宋_GBK" w:cs="方正仿宋_GBK"/>
          <w:color w:val="000000"/>
          <w:sz w:val="32"/>
          <w:szCs w:val="32"/>
          <w:lang w:eastAsia="zh-CN"/>
        </w:rPr>
        <w:t>—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3人，参培名额共100人，额满为止。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六、授课专家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本次培训，将邀请教育部职业教育中心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研究所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等有关领导和专家、市内外对职业学校“三教”改革有深入研究的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专家学者、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/>
        </w:rPr>
        <w:t>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影响力的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一线职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/>
        </w:rPr>
        <w:t>院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校的校长、教学管理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/>
        </w:rPr>
        <w:t>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深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专家专题授课。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七、培训形式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培训班采取领导、专家授课和考察职业学校“三教”改革现场相结合；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坚持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课堂讲授与分组研讨相结合；集中授课与学员成果展示相结合；培训常规管理与培训考核发证相结合。</w:t>
      </w:r>
    </w:p>
    <w:p>
      <w:pPr>
        <w:spacing w:after="0" w:line="600" w:lineRule="exact"/>
        <w:ind w:firstLine="640" w:firstLineChars="200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八、其他事宜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（一）各中等职业学校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会员单位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务必高度重视本次培训，严格按通知要求派员全程参加培训。并请参培人员认真填写培训需求调查信息表于报名时提交。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（二）参培人员培训费、伙食费、住宿费由市职业教育师资培训专项经费统筹解决，往返交通费回所在单位按规定报销。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（三）各参培学校务必于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2021年9月12日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前将参培回执（附件1）连同培训需求调查信息表（附件2）以电子邮件方式</w:t>
      </w:r>
      <w:r>
        <w:rPr>
          <w:rFonts w:hint="eastAsia" w:ascii="方正仿宋_GBK" w:hAnsi="方正仿宋_GBK" w:eastAsia="方正仿宋_GBK" w:cs="方正仿宋_GBK"/>
          <w:spacing w:val="-23"/>
          <w:sz w:val="32"/>
          <w:szCs w:val="32"/>
        </w:rPr>
        <w:t>发至重庆市职业教育学会秘书处罗惠芝老师邮箱</w:t>
      </w:r>
      <w:r>
        <w:rPr>
          <w:rFonts w:hint="eastAsia" w:ascii="方正仿宋_GBK" w:hAnsi="方正仿宋_GBK" w:eastAsia="方正仿宋_GBK" w:cs="方正仿宋_GBK"/>
          <w:color w:val="000000"/>
          <w:spacing w:val="-23"/>
          <w:sz w:val="32"/>
          <w:szCs w:val="32"/>
        </w:rPr>
        <w:t>623244225@qq.com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。本通知电子文本见“重庆职业教育”网“通知通告”栏目和“重庆市职业教育学会”微信公众号。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（四）全程参加培训结业的人员将按规定获得相应继续教育学分，并颁发结业证书。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（五）请各参培学员于9月 23日（星期四）15:00—17:30在重庆航天职业技术学院“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航天华景文澜酒店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”前台（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重庆市江北红石路255号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）报到，领取相关资料，安排食宿。</w:t>
      </w:r>
    </w:p>
    <w:p>
      <w:pPr>
        <w:pStyle w:val="11"/>
        <w:numPr>
          <w:ilvl w:val="0"/>
          <w:numId w:val="0"/>
        </w:num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请各参训学员报到时自觉按照疫情防控要求，提供参训前14天的大数据行程码和渝康码。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/>
        </w:rPr>
        <w:t>七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）培训班联系人及联系方式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1.市职业教育学会：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袁丽娟：63859212、13883867988。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罗惠芝：63250383、18523413174。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2.重庆航天职业技术学院“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航天华景文澜酒店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”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前台：60355505</w:t>
      </w: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附件：1.参培人员回执表</w:t>
      </w:r>
    </w:p>
    <w:p>
      <w:pPr>
        <w:spacing w:after="0" w:line="600" w:lineRule="exact"/>
        <w:ind w:firstLine="1600" w:firstLineChars="5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2.培训需求调查信息表</w:t>
      </w:r>
    </w:p>
    <w:p>
      <w:pPr>
        <w:spacing w:after="0" w:line="600" w:lineRule="exact"/>
        <w:ind w:firstLine="1600" w:firstLineChars="5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3.乘车路线</w:t>
      </w:r>
    </w:p>
    <w:p>
      <w:pPr>
        <w:pStyle w:val="11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bookmarkStart w:id="0" w:name="_GoBack"/>
      <w:bookmarkEnd w:id="0"/>
    </w:p>
    <w:p>
      <w:pPr>
        <w:spacing w:after="0" w:line="600" w:lineRule="exact"/>
        <w:ind w:firstLine="3520" w:firstLineChars="11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重庆市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职业教育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学会</w:t>
      </w:r>
    </w:p>
    <w:p>
      <w:pPr>
        <w:spacing w:after="0" w:line="600" w:lineRule="exact"/>
        <w:ind w:firstLine="3840" w:firstLineChars="1200"/>
        <w:rPr>
          <w:rFonts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2021年9月2日</w:t>
      </w:r>
    </w:p>
    <w:p>
      <w:pPr>
        <w:spacing w:after="0" w:line="600" w:lineRule="exact"/>
        <w:rPr>
          <w:rFonts w:ascii="方正黑体_GBK" w:hAnsi="方正黑体_GBK" w:eastAsia="方正黑体_GBK" w:cs="方正黑体_GBK"/>
          <w:color w:val="000000"/>
          <w:sz w:val="32"/>
          <w:szCs w:val="32"/>
        </w:rPr>
        <w:sectPr>
          <w:footerReference r:id="rId4" w:type="default"/>
          <w:pgSz w:w="11906" w:h="16838"/>
          <w:pgMar w:top="2183" w:right="1446" w:bottom="1446" w:left="1446" w:header="708" w:footer="708" w:gutter="0"/>
          <w:pgNumType w:fmt="numberInDash"/>
          <w:cols w:space="708" w:num="1"/>
          <w:docGrid w:linePitch="360" w:charSpace="0"/>
        </w:sectPr>
      </w:pPr>
    </w:p>
    <w:p>
      <w:pPr>
        <w:spacing w:after="0" w:line="600" w:lineRule="exac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</w:t>
      </w:r>
    </w:p>
    <w:p>
      <w:pPr>
        <w:spacing w:after="0" w:line="600" w:lineRule="exact"/>
        <w:jc w:val="center"/>
        <w:rPr>
          <w:rFonts w:ascii="方正小标宋_GBK" w:hAnsi="仿宋" w:eastAsia="方正小标宋_GBK" w:cs="仿宋"/>
          <w:b/>
          <w:sz w:val="44"/>
          <w:szCs w:val="44"/>
        </w:rPr>
      </w:pPr>
      <w:r>
        <w:rPr>
          <w:rFonts w:hint="eastAsia" w:ascii="方正小标宋_GBK" w:hAnsi="仿宋" w:eastAsia="方正小标宋_GBK" w:cs="仿宋"/>
          <w:b/>
          <w:sz w:val="44"/>
          <w:szCs w:val="44"/>
        </w:rPr>
        <w:t>参培人员回执表</w:t>
      </w:r>
    </w:p>
    <w:p>
      <w:pPr>
        <w:pStyle w:val="11"/>
        <w:spacing w:after="0" w:line="600" w:lineRule="exact"/>
        <w:ind w:firstLine="440"/>
        <w:rPr>
          <w:rFonts w:ascii="Calibri" w:hAnsi="Calibri" w:eastAsia="宋体" w:cs="宋体"/>
        </w:rPr>
      </w:pPr>
    </w:p>
    <w:tbl>
      <w:tblPr>
        <w:tblStyle w:val="6"/>
        <w:tblW w:w="125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4"/>
        <w:gridCol w:w="1413"/>
        <w:gridCol w:w="1140"/>
        <w:gridCol w:w="2766"/>
        <w:gridCol w:w="1224"/>
        <w:gridCol w:w="2338"/>
        <w:gridCol w:w="21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594" w:type="dxa"/>
            <w:tcBorders>
              <w:top w:val="single" w:color="auto" w:sz="8" w:space="0"/>
              <w:left w:val="inset" w:color="000000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  <w:t>区县</w:t>
            </w:r>
          </w:p>
        </w:tc>
        <w:tc>
          <w:tcPr>
            <w:tcW w:w="1413" w:type="dxa"/>
            <w:tcBorders>
              <w:top w:val="single" w:color="auto" w:sz="8" w:space="0"/>
              <w:left w:val="inset" w:color="000000" w:sz="6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40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8"/>
                <w:szCs w:val="28"/>
              </w:rPr>
              <w:t>性别</w:t>
            </w:r>
          </w:p>
        </w:tc>
        <w:tc>
          <w:tcPr>
            <w:tcW w:w="2766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224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8"/>
                <w:szCs w:val="28"/>
              </w:rPr>
              <w:t>职务</w:t>
            </w:r>
          </w:p>
        </w:tc>
        <w:tc>
          <w:tcPr>
            <w:tcW w:w="2338" w:type="dxa"/>
            <w:tcBorders>
              <w:top w:val="single" w:color="auto" w:sz="8" w:space="0"/>
              <w:left w:val="inset" w:color="000000" w:sz="6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07" w:type="dxa"/>
            <w:tcBorders>
              <w:top w:val="single" w:color="auto" w:sz="8" w:space="0"/>
              <w:left w:val="single" w:color="auto" w:sz="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 w:val="28"/>
                <w:szCs w:val="28"/>
              </w:rPr>
              <w:t>身份证号码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594" w:type="dxa"/>
            <w:tcBorders>
              <w:top w:val="single" w:color="auto" w:sz="8" w:space="0"/>
              <w:left w:val="inset" w:color="000000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8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00" w:lineRule="exact"/>
              <w:ind w:firstLine="56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color="auto" w:sz="8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color="auto" w:sz="8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594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00" w:lineRule="exact"/>
              <w:ind w:firstLine="56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1594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line="300" w:lineRule="exact"/>
              <w:ind w:firstLine="560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color="auto" w:sz="4" w:space="0"/>
              <w:left w:val="inset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8"/>
                <w:szCs w:val="28"/>
              </w:rPr>
            </w:pPr>
          </w:p>
        </w:tc>
      </w:tr>
    </w:tbl>
    <w:p>
      <w:pPr>
        <w:pStyle w:val="11"/>
        <w:ind w:firstLine="0" w:firstLineChars="0"/>
      </w:pPr>
    </w:p>
    <w:p>
      <w:pPr>
        <w:pStyle w:val="11"/>
        <w:ind w:firstLine="0" w:firstLineChars="0"/>
        <w:sectPr>
          <w:pgSz w:w="16838" w:h="11906" w:orient="landscape"/>
          <w:pgMar w:top="1446" w:right="1446" w:bottom="1446" w:left="1446" w:header="708" w:footer="709" w:gutter="0"/>
          <w:pgNumType w:fmt="numberInDash"/>
          <w:cols w:space="0" w:num="1"/>
          <w:docGrid w:linePitch="360" w:charSpace="0"/>
        </w:sectPr>
      </w:pPr>
    </w:p>
    <w:p>
      <w:pPr>
        <w:spacing w:after="0" w:line="600" w:lineRule="exac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</w:t>
      </w:r>
    </w:p>
    <w:p>
      <w:pPr>
        <w:spacing w:after="0" w:line="600" w:lineRule="exact"/>
        <w:jc w:val="center"/>
        <w:rPr>
          <w:rFonts w:ascii="方正小标宋_GBK" w:hAnsi="方正小标宋_GBK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</w:rPr>
        <w:t>培训需求调查信息表</w:t>
      </w:r>
    </w:p>
    <w:p>
      <w:pPr>
        <w:spacing w:after="0" w:line="600" w:lineRule="exact"/>
        <w:jc w:val="center"/>
        <w:rPr>
          <w:rFonts w:ascii="方正小标宋_GBK" w:hAnsi="仿宋" w:eastAsia="方正小标宋_GBK" w:cs="仿宋"/>
          <w:b/>
          <w:sz w:val="44"/>
          <w:szCs w:val="4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6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0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单位及职务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联系方式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请简要谈一下你对“三教”改革的认识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“三教”改革中有哪些困惑，最关注哪些方面的问题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对办好培训班有何建议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2485" w:type="dxa"/>
            <w:vAlign w:val="center"/>
          </w:tcPr>
          <w:p>
            <w:pPr>
              <w:spacing w:after="0" w:line="480" w:lineRule="exact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其他意见和建议</w:t>
            </w:r>
          </w:p>
        </w:tc>
        <w:tc>
          <w:tcPr>
            <w:tcW w:w="6668" w:type="dxa"/>
            <w:vAlign w:val="center"/>
          </w:tcPr>
          <w:p>
            <w:pPr>
              <w:spacing w:after="0"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after="0" w:line="600" w:lineRule="exact"/>
        <w:jc w:val="both"/>
        <w:rPr>
          <w:rFonts w:ascii="方正小标宋_GBK" w:hAnsi="仿宋" w:eastAsia="方正小标宋_GBK" w:cs="仿宋"/>
          <w:b/>
          <w:sz w:val="44"/>
          <w:szCs w:val="44"/>
        </w:rPr>
      </w:pPr>
    </w:p>
    <w:p>
      <w:pPr>
        <w:spacing w:after="0" w:line="600" w:lineRule="exact"/>
        <w:rPr>
          <w:rFonts w:ascii="方正黑体_GBK" w:hAnsi="方正黑体_GBK" w:eastAsia="方正黑体_GBK" w:cs="方正黑体_GBK"/>
          <w:b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附件3</w:t>
      </w:r>
    </w:p>
    <w:p>
      <w:pPr>
        <w:spacing w:after="0" w:line="600" w:lineRule="exact"/>
        <w:jc w:val="center"/>
        <w:rPr>
          <w:rFonts w:ascii="方正小标宋_GBK" w:hAnsi="仿宋" w:eastAsia="方正小标宋_GBK" w:cs="仿宋"/>
          <w:b/>
          <w:sz w:val="44"/>
          <w:szCs w:val="44"/>
        </w:rPr>
      </w:pPr>
      <w:r>
        <w:rPr>
          <w:rFonts w:hint="eastAsia" w:ascii="方正小标宋_GBK" w:hAnsi="仿宋" w:eastAsia="方正小标宋_GBK" w:cs="仿宋"/>
          <w:b/>
          <w:sz w:val="44"/>
          <w:szCs w:val="44"/>
        </w:rPr>
        <w:t>乘车路线</w:t>
      </w:r>
    </w:p>
    <w:p>
      <w:pPr>
        <w:pStyle w:val="11"/>
        <w:spacing w:after="0" w:line="600" w:lineRule="exact"/>
        <w:ind w:firstLine="440"/>
      </w:pPr>
    </w:p>
    <w:p>
      <w:pPr>
        <w:spacing w:after="0"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  <w:t>分别在龙头寺乘坐202、821路公交车；菜元坝乘坐115、872路公交车；红旗河沟乘坐181、183、863、113路公交车；沙坪坝乘坐183、863路公交车在航天职大站下；也可乘坐轻轨3号、6号线至红旗河沟站下转115、872、181、183、863、113公交车至航天职大。</w:t>
      </w: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11"/>
        <w:ind w:firstLine="0" w:firstLineChars="0"/>
        <w:rPr>
          <w:rFonts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11"/>
        <w:ind w:firstLine="0" w:firstLineChars="0"/>
        <w:rPr>
          <w:rFonts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pStyle w:val="11"/>
        <w:ind w:firstLine="0" w:firstLineChars="0"/>
        <w:rPr>
          <w:rFonts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</w:pPr>
    </w:p>
    <w:p>
      <w:pPr>
        <w:tabs>
          <w:tab w:val="left" w:pos="8690"/>
        </w:tabs>
        <w:spacing w:line="600" w:lineRule="exact"/>
        <w:ind w:firstLine="320" w:firstLineChars="100"/>
        <w:jc w:val="left"/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28575</wp:posOffset>
                </wp:positionV>
                <wp:extent cx="557974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.05pt;margin-top:2.25pt;height:0pt;width:439.35pt;z-index:251661312;mso-width-relative:page;mso-height-relative:page;" filled="f" stroked="t" coordsize="21600,21600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K06fdf6AQAA8gMAAA4AAAAAAAAAAQAgAAAAIgEAAGRycy9lMm9Eb2MueG1s&#10;UEsFBgAAAAAGAAYAWQEAAI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396240</wp:posOffset>
                </wp:positionV>
                <wp:extent cx="557974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4pt;margin-top:31.2pt;height:0pt;width:439.35pt;z-index:251662336;mso-width-relative:page;mso-height-relative:page;" filled="f" stroked="t" coordsize="21600,21600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10iBctUAAAAIAQAADwAAAAAAAAABACAAAAAiAAAAZHJzL2Rvd25yZXYueG1s&#10;UEsBAhQAFAAAAAgAh07iQGK5Zgz7AQAA8gMAAA4AAAAAAAAAAQAgAAAAJA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职业教育学会秘书处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cs="方正仿宋_GBK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日印发</w:t>
      </w:r>
    </w:p>
    <w:sectPr>
      <w:pgSz w:w="11906" w:h="16838"/>
      <w:pgMar w:top="2183" w:right="1446" w:bottom="1446" w:left="1446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EM7&#10;o2O2AQAAkg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footnotePr>
    <w:footnote w:id="0"/>
    <w:footnote w:id="1"/>
  </w:foot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D6902"/>
    <w:rsid w:val="17676CD6"/>
    <w:rsid w:val="4AAA0DE7"/>
    <w:rsid w:val="4C0F4B1A"/>
    <w:rsid w:val="550A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widowControl/>
      <w:spacing w:line="600" w:lineRule="exact"/>
      <w:textAlignment w:val="baseline"/>
    </w:pPr>
    <w:rPr>
      <w:rFonts w:ascii="黑体" w:hAnsi="Calibri" w:eastAsia="黑体"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 w:val="0"/>
      <w:adjustRightInd/>
      <w:snapToGrid/>
      <w:spacing w:after="168"/>
    </w:pPr>
    <w:rPr>
      <w:rFonts w:ascii="Times New Roman" w:hAnsi="Times New Roman" w:eastAsia="宋体"/>
      <w:sz w:val="24"/>
      <w:szCs w:val="21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paragraph" w:customStyle="1" w:styleId="11">
    <w:name w:val="标书正文1"/>
    <w:basedOn w:val="1"/>
    <w:qFormat/>
    <w:uiPriority w:val="0"/>
    <w:pPr>
      <w:spacing w:line="52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31"/>
    <customShpInfo spid="_x0000_s1032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1568</Words>
  <Characters>1703</Characters>
  <Paragraphs>127</Paragraphs>
  <TotalTime>3</TotalTime>
  <ScaleCrop>false</ScaleCrop>
  <LinksUpToDate>false</LinksUpToDate>
  <CharactersWithSpaces>1711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米小小</dc:creator>
  <cp:lastModifiedBy>米小小</cp:lastModifiedBy>
  <cp:lastPrinted>2021-09-02T09:17:00Z</cp:lastPrinted>
  <dcterms:modified xsi:type="dcterms:W3CDTF">2021-09-02T09:28:14Z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70931CF7ADAC4E6B981AA5403CA18692</vt:lpwstr>
  </property>
</Properties>
</file>