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sz w:val="32"/>
          <w:szCs w:val="32"/>
        </w:rPr>
      </w:pPr>
    </w:p>
    <w:p>
      <w:pPr>
        <w:spacing w:line="600" w:lineRule="exact"/>
        <w:jc w:val="center"/>
        <w:rPr>
          <w:sz w:val="32"/>
          <w:szCs w:val="32"/>
        </w:rPr>
      </w:pPr>
    </w:p>
    <w:p>
      <w:pPr>
        <w:spacing w:line="600" w:lineRule="exact"/>
        <w:jc w:val="center"/>
        <w:rPr>
          <w:sz w:val="32"/>
          <w:szCs w:val="32"/>
        </w:rPr>
      </w:pPr>
      <w:r>
        <w:rPr>
          <w:rFonts w:ascii="Times New Roman" w:hAnsi="Times New Roman"/>
        </w:rPr>
        <w:pict>
          <v:group id="_x0000_s1028" o:spid="_x0000_s1028" o:spt="203" style="position:absolute;left:0pt;margin-left:7.2pt;margin-top:12.5pt;height:141.75pt;width:442.2pt;z-index:251660288;mso-width-relative:page;mso-height-relative:page;" coordorigin="1531,4083" coordsize="8844,2835">
            <o:lock v:ext="edit" aspectratio="f"/>
            <v:shape id="_x0000_s1029" o:spid="_x0000_s1029" o:spt="136" type="#_x0000_t136" style="position:absolute;left:1843;top:4083;height:1077;width:8220;" fillcolor="#FF0000" filled="t" stroked="f" coordsize="21600,21600">
              <v:path/>
              <v:fill on="t" focussize="0,0"/>
              <v:stroke on="f"/>
              <v:imagedata o:title=""/>
              <o:lock v:ext="edit" aspectratio="f"/>
              <v:textpath on="t" fitshape="t" fitpath="t" trim="t" xscale="f" string="重庆市职业教育学会文件" style="font-family:方正小标宋_GBK;font-size:36pt;font-weight:bold;v-rotate-letters:f;v-same-letter-heights:f;v-text-align:center;"/>
            </v:shape>
            <v:line id="_x0000_s1030" o:spid="_x0000_s1030" o:spt="20" style="position:absolute;left:1531;top:6918;height:0;width:8844;" filled="f" stroked="t" coordsize="21600,21600">
              <v:path arrowok="t"/>
              <v:fill on="f" focussize="0,0"/>
              <v:stroke weight="1.75pt" color="#FF0000"/>
              <v:imagedata o:title=""/>
              <o:lock v:ext="edit" aspectratio="f"/>
            </v:line>
          </v:group>
        </w:pict>
      </w:r>
    </w:p>
    <w:p>
      <w:pPr>
        <w:spacing w:line="600" w:lineRule="exact"/>
        <w:jc w:val="center"/>
        <w:rPr>
          <w:sz w:val="32"/>
          <w:szCs w:val="32"/>
        </w:rPr>
      </w:pPr>
    </w:p>
    <w:p>
      <w:pPr>
        <w:keepNext w:val="0"/>
        <w:keepLines w:val="0"/>
        <w:pageBreakBefore w:val="0"/>
        <w:kinsoku/>
        <w:wordWrap/>
        <w:overflowPunct/>
        <w:topLinePunct w:val="0"/>
        <w:autoSpaceDE/>
        <w:autoSpaceDN/>
        <w:bidi w:val="0"/>
        <w:adjustRightInd/>
        <w:snapToGrid/>
        <w:spacing w:after="0" w:line="600" w:lineRule="exact"/>
        <w:ind w:firstLine="2560" w:firstLineChars="800"/>
        <w:jc w:val="both"/>
        <w:textAlignment w:val="auto"/>
        <w:rPr>
          <w:rFonts w:hint="eastAsia" w:ascii="Times New Roman" w:hAnsi="Times New Roman" w:eastAsia="方正仿宋_GBK"/>
          <w:sz w:val="32"/>
          <w:szCs w:val="32"/>
        </w:rPr>
      </w:pPr>
    </w:p>
    <w:p>
      <w:pPr>
        <w:keepNext w:val="0"/>
        <w:keepLines w:val="0"/>
        <w:pageBreakBefore w:val="0"/>
        <w:kinsoku/>
        <w:wordWrap/>
        <w:overflowPunct/>
        <w:topLinePunct w:val="0"/>
        <w:autoSpaceDE/>
        <w:autoSpaceDN/>
        <w:bidi w:val="0"/>
        <w:adjustRightInd/>
        <w:snapToGrid/>
        <w:spacing w:after="0" w:line="600" w:lineRule="exact"/>
        <w:jc w:val="center"/>
        <w:textAlignment w:val="auto"/>
        <w:rPr>
          <w:rFonts w:ascii="Times New Roman" w:hAnsi="Times New Roman" w:eastAsia="方正仿宋_GBK"/>
          <w:sz w:val="32"/>
          <w:szCs w:val="32"/>
        </w:rPr>
      </w:pPr>
      <w:bookmarkStart w:id="0" w:name="_GoBack"/>
      <w:r>
        <w:rPr>
          <w:rFonts w:hint="eastAsia" w:ascii="Times New Roman" w:hAnsi="Times New Roman" w:eastAsia="方正仿宋_GBK"/>
          <w:sz w:val="32"/>
          <w:szCs w:val="32"/>
        </w:rPr>
        <w:t>渝职教学会〔</w:t>
      </w:r>
      <w:r>
        <w:rPr>
          <w:rFonts w:ascii="Times New Roman" w:hAnsi="Times New Roman" w:eastAsia="方正仿宋_GBK"/>
          <w:sz w:val="32"/>
          <w:szCs w:val="32"/>
        </w:rPr>
        <w:t>2022</w:t>
      </w:r>
      <w:r>
        <w:rPr>
          <w:rFonts w:hint="eastAsia" w:ascii="Times New Roman" w:hAnsi="Times New Roman" w:eastAsia="方正仿宋_GBK"/>
          <w:sz w:val="32"/>
          <w:szCs w:val="32"/>
        </w:rPr>
        <w:t>〕</w:t>
      </w:r>
      <w:r>
        <w:rPr>
          <w:rFonts w:hint="eastAsia" w:ascii="Times New Roman" w:hAnsi="Times New Roman" w:eastAsia="方正仿宋_GBK"/>
          <w:sz w:val="32"/>
          <w:szCs w:val="32"/>
          <w:lang w:val="en-US" w:eastAsia="zh-CN"/>
        </w:rPr>
        <w:t>5</w:t>
      </w:r>
      <w:r>
        <w:rPr>
          <w:rFonts w:hint="eastAsia" w:ascii="Times New Roman" w:hAnsi="Times New Roman" w:eastAsia="方正仿宋_GBK"/>
          <w:sz w:val="32"/>
          <w:szCs w:val="32"/>
        </w:rPr>
        <w:t>号</w:t>
      </w:r>
    </w:p>
    <w:bookmarkEnd w:id="0"/>
    <w:p>
      <w:pPr>
        <w:keepNext w:val="0"/>
        <w:keepLines w:val="0"/>
        <w:pageBreakBefore w:val="0"/>
        <w:widowControl w:val="0"/>
        <w:kinsoku/>
        <w:wordWrap/>
        <w:overflowPunct/>
        <w:topLinePunct w:val="0"/>
        <w:autoSpaceDE/>
        <w:autoSpaceDN/>
        <w:bidi w:val="0"/>
        <w:adjustRightInd/>
        <w:snapToGrid/>
        <w:spacing w:after="0" w:line="600" w:lineRule="exact"/>
        <w:jc w:val="both"/>
        <w:textAlignment w:val="auto"/>
        <w:rPr>
          <w:rFonts w:ascii="方正小标宋_GBK" w:hAnsi="方正小标宋_GBK" w:eastAsia="方正小标宋_GBK" w:cs="方正小标宋_GBK"/>
          <w:b/>
          <w:bCs/>
          <w:sz w:val="44"/>
          <w:szCs w:val="44"/>
        </w:rPr>
      </w:pPr>
    </w:p>
    <w:p>
      <w:pPr>
        <w:keepNext w:val="0"/>
        <w:keepLines w:val="0"/>
        <w:pageBreakBefore w:val="0"/>
        <w:kinsoku/>
        <w:wordWrap/>
        <w:overflowPunct/>
        <w:topLinePunct w:val="0"/>
        <w:autoSpaceDE/>
        <w:autoSpaceDN/>
        <w:bidi w:val="0"/>
        <w:adjustRightInd/>
        <w:snapToGrid/>
        <w:spacing w:after="0" w:line="600" w:lineRule="exact"/>
        <w:jc w:val="center"/>
        <w:rPr>
          <w:rFonts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z w:val="44"/>
          <w:szCs w:val="44"/>
        </w:rPr>
        <w:t>重庆市职业教育学会</w:t>
      </w:r>
    </w:p>
    <w:p>
      <w:pPr>
        <w:keepNext w:val="0"/>
        <w:keepLines w:val="0"/>
        <w:pageBreakBefore w:val="0"/>
        <w:kinsoku/>
        <w:wordWrap/>
        <w:overflowPunct/>
        <w:topLinePunct w:val="0"/>
        <w:autoSpaceDE/>
        <w:autoSpaceDN/>
        <w:bidi w:val="0"/>
        <w:adjustRightInd/>
        <w:snapToGrid/>
        <w:spacing w:after="0" w:line="600" w:lineRule="exact"/>
        <w:jc w:val="center"/>
        <w:rPr>
          <w:rFonts w:ascii="方正小标宋_GBK" w:eastAsia="方正小标宋_GBK"/>
          <w:b/>
          <w:bCs/>
          <w:sz w:val="44"/>
          <w:szCs w:val="44"/>
        </w:rPr>
      </w:pPr>
      <w:r>
        <w:rPr>
          <w:rFonts w:hint="eastAsia" w:ascii="方正小标宋_GBK" w:eastAsia="方正小标宋_GBK"/>
          <w:b/>
          <w:bCs/>
          <w:sz w:val="44"/>
          <w:szCs w:val="44"/>
        </w:rPr>
        <w:t>关于调整充实学会工作委员会的通知</w:t>
      </w:r>
    </w:p>
    <w:p>
      <w:pPr>
        <w:keepNext w:val="0"/>
        <w:keepLines w:val="0"/>
        <w:pageBreakBefore w:val="0"/>
        <w:shd w:val="clear" w:color="auto" w:fill="FFFFFF"/>
        <w:kinsoku/>
        <w:wordWrap/>
        <w:overflowPunct/>
        <w:topLinePunct w:val="0"/>
        <w:autoSpaceDE/>
        <w:autoSpaceDN/>
        <w:bidi w:val="0"/>
        <w:adjustRightInd/>
        <w:snapToGrid/>
        <w:spacing w:after="0" w:line="600" w:lineRule="exact"/>
        <w:rPr>
          <w:rFonts w:ascii="方正小标宋_GBK" w:hAnsi="宋体" w:eastAsia="方正小标宋_GBK"/>
          <w:b/>
          <w:bCs/>
          <w:color w:val="333333"/>
          <w:sz w:val="44"/>
          <w:szCs w:val="44"/>
        </w:rPr>
      </w:pPr>
    </w:p>
    <w:p>
      <w:pPr>
        <w:keepNext w:val="0"/>
        <w:keepLines w:val="0"/>
        <w:pageBreakBefore w:val="0"/>
        <w:shd w:val="clear" w:color="auto" w:fill="FFFFFF"/>
        <w:kinsoku/>
        <w:wordWrap/>
        <w:overflowPunct/>
        <w:topLinePunct w:val="0"/>
        <w:autoSpaceDE/>
        <w:autoSpaceDN/>
        <w:bidi w:val="0"/>
        <w:adjustRightInd/>
        <w:snapToGrid/>
        <w:spacing w:after="0" w:line="600" w:lineRule="exact"/>
        <w:rPr>
          <w:rFonts w:ascii="方正仿宋_GBK" w:hAnsi="方正仿宋_GBK" w:eastAsia="方正仿宋_GBK" w:cs="方正仿宋_GBK"/>
          <w:color w:val="333333"/>
          <w:sz w:val="32"/>
          <w:szCs w:val="32"/>
        </w:rPr>
      </w:pPr>
      <w:r>
        <w:rPr>
          <w:rFonts w:hint="eastAsia" w:ascii="方正仿宋_GBK" w:hAnsi="方正仿宋_GBK" w:eastAsia="方正仿宋_GBK" w:cs="方正仿宋_GBK"/>
          <w:color w:val="333333"/>
          <w:spacing w:val="-20"/>
          <w:sz w:val="32"/>
          <w:szCs w:val="32"/>
        </w:rPr>
        <w:t>有关会员单位</w:t>
      </w:r>
      <w:r>
        <w:rPr>
          <w:rFonts w:hint="eastAsia" w:ascii="方正仿宋_GBK" w:hAnsi="方正仿宋_GBK" w:eastAsia="方正仿宋_GBK" w:cs="方正仿宋_GBK"/>
          <w:color w:val="333333"/>
          <w:sz w:val="32"/>
          <w:szCs w:val="32"/>
        </w:rPr>
        <w:t>:</w:t>
      </w:r>
    </w:p>
    <w:p>
      <w:pPr>
        <w:keepNext w:val="0"/>
        <w:keepLines w:val="0"/>
        <w:pageBreakBefore w:val="0"/>
        <w:kinsoku/>
        <w:wordWrap/>
        <w:overflowPunct/>
        <w:topLinePunct w:val="0"/>
        <w:autoSpaceDE/>
        <w:autoSpaceDN/>
        <w:bidi w:val="0"/>
        <w:adjustRightInd/>
        <w:snapToGrid/>
        <w:spacing w:after="0" w:line="600" w:lineRule="exact"/>
        <w:ind w:firstLine="640" w:firstLineChars="200"/>
        <w:jc w:val="both"/>
        <w:rPr>
          <w:rFonts w:ascii="方正仿宋_GBK" w:eastAsia="方正仿宋_GBK"/>
          <w:sz w:val="32"/>
          <w:szCs w:val="32"/>
        </w:rPr>
      </w:pPr>
      <w:r>
        <w:rPr>
          <w:rFonts w:hint="eastAsia" w:ascii="方正仿宋_GBK" w:eastAsia="方正仿宋_GBK"/>
          <w:sz w:val="32"/>
          <w:szCs w:val="32"/>
        </w:rPr>
        <w:t>2022年，是我国取得全面建成小康社会伟大胜利并开启第二个百年目标新征程的关键之年；是实施“十四五”规划，推动现代职业教育高质量发展的重要之年。为认真落实第四届理事会工作目标和任务，充分发挥各工作委员会在推动职业教育高质量发展中的积极作用。经2022年2月26日重庆市职业教育学会第四届理事会第六次会长办公会审议通过，特对学会各工作委员会作相应调整充实。</w:t>
      </w:r>
    </w:p>
    <w:p>
      <w:pPr>
        <w:keepNext w:val="0"/>
        <w:keepLines w:val="0"/>
        <w:pageBreakBefore w:val="0"/>
        <w:widowControl/>
        <w:kinsoku/>
        <w:wordWrap/>
        <w:overflowPunct/>
        <w:topLinePunct w:val="0"/>
        <w:autoSpaceDE/>
        <w:autoSpaceDN/>
        <w:bidi w:val="0"/>
        <w:adjustRightInd/>
        <w:snapToGrid/>
        <w:spacing w:after="0" w:line="600" w:lineRule="exact"/>
        <w:ind w:firstLine="640" w:firstLineChars="200"/>
        <w:textAlignment w:val="auto"/>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一、调整原则</w:t>
      </w:r>
    </w:p>
    <w:p>
      <w:pPr>
        <w:keepNext w:val="0"/>
        <w:keepLines w:val="0"/>
        <w:pageBreakBefore w:val="0"/>
        <w:kinsoku/>
        <w:wordWrap/>
        <w:overflowPunct/>
        <w:topLinePunct w:val="0"/>
        <w:autoSpaceDE/>
        <w:autoSpaceDN/>
        <w:bidi w:val="0"/>
        <w:adjustRightInd/>
        <w:snapToGrid/>
        <w:spacing w:after="0" w:line="600" w:lineRule="exact"/>
        <w:ind w:firstLine="640" w:firstLineChars="200"/>
        <w:rPr>
          <w:rFonts w:ascii="方正仿宋_GBK" w:eastAsia="方正仿宋_GBK"/>
          <w:sz w:val="32"/>
          <w:szCs w:val="32"/>
        </w:rPr>
      </w:pPr>
      <w:r>
        <w:rPr>
          <w:rFonts w:hint="eastAsia" w:ascii="方正仿宋_GBK" w:eastAsia="方正仿宋_GBK"/>
          <w:sz w:val="32"/>
          <w:szCs w:val="32"/>
        </w:rPr>
        <w:t>一</w:t>
      </w:r>
      <w:r>
        <w:rPr>
          <w:rFonts w:ascii="方正仿宋_GBK" w:eastAsia="方正仿宋_GBK"/>
          <w:sz w:val="32"/>
          <w:szCs w:val="32"/>
        </w:rPr>
        <w:t>是</w:t>
      </w:r>
      <w:r>
        <w:rPr>
          <w:rFonts w:hint="eastAsia" w:ascii="方正仿宋_GBK" w:eastAsia="方正仿宋_GBK"/>
          <w:sz w:val="32"/>
          <w:szCs w:val="32"/>
        </w:rPr>
        <w:t>按需设置。根据</w:t>
      </w:r>
      <w:r>
        <w:rPr>
          <w:rFonts w:ascii="方正仿宋_GBK" w:eastAsia="方正仿宋_GBK"/>
          <w:sz w:val="32"/>
          <w:szCs w:val="32"/>
        </w:rPr>
        <w:t>党</w:t>
      </w:r>
      <w:r>
        <w:rPr>
          <w:rFonts w:hint="eastAsia" w:ascii="方正仿宋_GBK" w:eastAsia="方正仿宋_GBK"/>
          <w:sz w:val="32"/>
          <w:szCs w:val="32"/>
        </w:rPr>
        <w:t>和国家</w:t>
      </w:r>
      <w:r>
        <w:rPr>
          <w:rFonts w:ascii="方正仿宋_GBK" w:eastAsia="方正仿宋_GBK"/>
          <w:sz w:val="32"/>
          <w:szCs w:val="32"/>
        </w:rPr>
        <w:t>相</w:t>
      </w:r>
      <w:r>
        <w:rPr>
          <w:rFonts w:hint="eastAsia" w:ascii="方正仿宋_GBK" w:eastAsia="方正仿宋_GBK"/>
          <w:sz w:val="32"/>
          <w:szCs w:val="32"/>
        </w:rPr>
        <w:t>关战略决策部署和我市经济</w:t>
      </w:r>
      <w:r>
        <w:rPr>
          <w:rFonts w:ascii="方正仿宋_GBK" w:eastAsia="方正仿宋_GBK"/>
          <w:sz w:val="32"/>
          <w:szCs w:val="32"/>
        </w:rPr>
        <w:t>社</w:t>
      </w:r>
      <w:r>
        <w:rPr>
          <w:rFonts w:hint="eastAsia" w:ascii="方正仿宋_GBK" w:eastAsia="方正仿宋_GBK"/>
          <w:sz w:val="32"/>
          <w:szCs w:val="32"/>
        </w:rPr>
        <w:t>会发展及</w:t>
      </w:r>
      <w:r>
        <w:rPr>
          <w:rFonts w:ascii="方正仿宋_GBK" w:eastAsia="方正仿宋_GBK"/>
          <w:sz w:val="32"/>
          <w:szCs w:val="32"/>
        </w:rPr>
        <w:t>人</w:t>
      </w:r>
      <w:r>
        <w:rPr>
          <w:rFonts w:hint="eastAsia" w:ascii="方正仿宋_GBK" w:eastAsia="方正仿宋_GBK"/>
          <w:sz w:val="32"/>
          <w:szCs w:val="32"/>
        </w:rPr>
        <w:t>民群众</w:t>
      </w:r>
      <w:r>
        <w:rPr>
          <w:rFonts w:ascii="方正仿宋_GBK" w:eastAsia="方正仿宋_GBK"/>
          <w:sz w:val="32"/>
          <w:szCs w:val="32"/>
        </w:rPr>
        <w:t>对职</w:t>
      </w:r>
      <w:r>
        <w:rPr>
          <w:rFonts w:hint="eastAsia" w:ascii="方正仿宋_GBK" w:eastAsia="方正仿宋_GBK"/>
          <w:sz w:val="32"/>
          <w:szCs w:val="32"/>
        </w:rPr>
        <w:t>业教育</w:t>
      </w:r>
      <w:r>
        <w:rPr>
          <w:rFonts w:ascii="方正仿宋_GBK" w:eastAsia="方正仿宋_GBK"/>
          <w:sz w:val="32"/>
          <w:szCs w:val="32"/>
        </w:rPr>
        <w:t>人才培</w:t>
      </w:r>
      <w:r>
        <w:rPr>
          <w:rFonts w:hint="eastAsia" w:ascii="方正仿宋_GBK" w:eastAsia="方正仿宋_GBK"/>
          <w:sz w:val="32"/>
          <w:szCs w:val="32"/>
        </w:rPr>
        <w:t>养的新需求，设置相</w:t>
      </w:r>
      <w:r>
        <w:rPr>
          <w:rFonts w:ascii="方正仿宋_GBK" w:eastAsia="方正仿宋_GBK"/>
          <w:sz w:val="32"/>
          <w:szCs w:val="32"/>
        </w:rPr>
        <w:t>应工</w:t>
      </w:r>
      <w:r>
        <w:rPr>
          <w:rFonts w:hint="eastAsia" w:ascii="方正仿宋_GBK" w:eastAsia="方正仿宋_GBK"/>
          <w:sz w:val="32"/>
          <w:szCs w:val="32"/>
        </w:rPr>
        <w:t>作委员会。二是适应发</w:t>
      </w:r>
      <w:r>
        <w:rPr>
          <w:rFonts w:ascii="方正仿宋_GBK" w:eastAsia="方正仿宋_GBK"/>
          <w:sz w:val="32"/>
          <w:szCs w:val="32"/>
        </w:rPr>
        <w:t>展</w:t>
      </w:r>
      <w:r>
        <w:rPr>
          <w:rFonts w:hint="eastAsia" w:ascii="方正仿宋_GBK" w:eastAsia="方正仿宋_GBK"/>
          <w:sz w:val="32"/>
          <w:szCs w:val="32"/>
        </w:rPr>
        <w:t>。按照市</w:t>
      </w:r>
      <w:r>
        <w:rPr>
          <w:rFonts w:ascii="方正仿宋_GBK" w:eastAsia="方正仿宋_GBK"/>
          <w:sz w:val="32"/>
          <w:szCs w:val="32"/>
        </w:rPr>
        <w:t>教</w:t>
      </w:r>
      <w:r>
        <w:rPr>
          <w:rFonts w:hint="eastAsia" w:ascii="方正仿宋_GBK" w:eastAsia="方正仿宋_GBK"/>
          <w:sz w:val="32"/>
          <w:szCs w:val="32"/>
        </w:rPr>
        <w:t>委对职业教育管理职能调整的需要和市职教学会服务功能的</w:t>
      </w:r>
      <w:r>
        <w:rPr>
          <w:rFonts w:ascii="方正仿宋_GBK" w:eastAsia="方正仿宋_GBK"/>
          <w:sz w:val="32"/>
          <w:szCs w:val="32"/>
        </w:rPr>
        <w:t>不</w:t>
      </w:r>
      <w:r>
        <w:rPr>
          <w:rFonts w:hint="eastAsia" w:ascii="方正仿宋_GBK" w:eastAsia="方正仿宋_GBK"/>
          <w:sz w:val="32"/>
          <w:szCs w:val="32"/>
        </w:rPr>
        <w:t>断扩大进行调整充实。三</w:t>
      </w:r>
      <w:r>
        <w:rPr>
          <w:rFonts w:ascii="方正仿宋_GBK" w:eastAsia="方正仿宋_GBK"/>
          <w:sz w:val="32"/>
          <w:szCs w:val="32"/>
        </w:rPr>
        <w:t>是</w:t>
      </w:r>
      <w:r>
        <w:rPr>
          <w:rFonts w:hint="eastAsia" w:ascii="方正仿宋_GBK" w:eastAsia="方正仿宋_GBK"/>
          <w:sz w:val="32"/>
          <w:szCs w:val="32"/>
        </w:rPr>
        <w:t>资源</w:t>
      </w:r>
      <w:r>
        <w:rPr>
          <w:rFonts w:ascii="方正仿宋_GBK" w:eastAsia="方正仿宋_GBK"/>
          <w:sz w:val="32"/>
          <w:szCs w:val="32"/>
        </w:rPr>
        <w:t>整</w:t>
      </w:r>
      <w:r>
        <w:rPr>
          <w:rFonts w:hint="eastAsia" w:ascii="方正仿宋_GBK" w:eastAsia="方正仿宋_GBK"/>
          <w:sz w:val="32"/>
          <w:szCs w:val="32"/>
        </w:rPr>
        <w:t>合。对</w:t>
      </w:r>
      <w:r>
        <w:rPr>
          <w:rFonts w:ascii="方正仿宋_GBK" w:eastAsia="方正仿宋_GBK"/>
          <w:sz w:val="32"/>
          <w:szCs w:val="32"/>
        </w:rPr>
        <w:t>因情</w:t>
      </w:r>
      <w:r>
        <w:rPr>
          <w:rFonts w:hint="eastAsia" w:ascii="方正仿宋_GBK" w:eastAsia="方正仿宋_GBK"/>
          <w:sz w:val="32"/>
          <w:szCs w:val="32"/>
        </w:rPr>
        <w:t>况变化不宜存续的工作委员会</w:t>
      </w:r>
      <w:r>
        <w:rPr>
          <w:rFonts w:ascii="方正仿宋_GBK" w:eastAsia="方正仿宋_GBK"/>
          <w:sz w:val="32"/>
          <w:szCs w:val="32"/>
        </w:rPr>
        <w:t>进</w:t>
      </w:r>
      <w:r>
        <w:rPr>
          <w:rFonts w:hint="eastAsia" w:ascii="方正仿宋_GBK" w:eastAsia="方正仿宋_GBK"/>
          <w:sz w:val="32"/>
          <w:szCs w:val="32"/>
        </w:rPr>
        <w:t>行调整，对过去</w:t>
      </w:r>
      <w:r>
        <w:rPr>
          <w:rFonts w:ascii="方正仿宋_GBK" w:eastAsia="方正仿宋_GBK"/>
          <w:sz w:val="32"/>
          <w:szCs w:val="32"/>
        </w:rPr>
        <w:t>没</w:t>
      </w:r>
      <w:r>
        <w:rPr>
          <w:rFonts w:hint="eastAsia" w:ascii="方正仿宋_GBK" w:eastAsia="方正仿宋_GBK"/>
          <w:sz w:val="32"/>
          <w:szCs w:val="32"/>
        </w:rPr>
        <w:t>有，但</w:t>
      </w:r>
      <w:r>
        <w:rPr>
          <w:rFonts w:ascii="方正仿宋_GBK" w:eastAsia="方正仿宋_GBK"/>
          <w:sz w:val="32"/>
          <w:szCs w:val="32"/>
        </w:rPr>
        <w:t>当</w:t>
      </w:r>
      <w:r>
        <w:rPr>
          <w:rFonts w:hint="eastAsia" w:ascii="方正仿宋_GBK" w:eastAsia="方正仿宋_GBK"/>
          <w:sz w:val="32"/>
          <w:szCs w:val="32"/>
        </w:rPr>
        <w:t>前</w:t>
      </w:r>
      <w:r>
        <w:rPr>
          <w:rFonts w:ascii="方正仿宋_GBK" w:eastAsia="方正仿宋_GBK"/>
          <w:sz w:val="32"/>
          <w:szCs w:val="32"/>
        </w:rPr>
        <w:t>职</w:t>
      </w:r>
      <w:r>
        <w:rPr>
          <w:rFonts w:hint="eastAsia" w:ascii="方正仿宋_GBK" w:eastAsia="方正仿宋_GBK"/>
          <w:sz w:val="32"/>
          <w:szCs w:val="32"/>
        </w:rPr>
        <w:t>教发展需要，进行了增设。对过去相近的工作委员会进行</w:t>
      </w:r>
      <w:r>
        <w:rPr>
          <w:rFonts w:ascii="方正仿宋_GBK" w:eastAsia="方正仿宋_GBK"/>
          <w:sz w:val="32"/>
          <w:szCs w:val="32"/>
        </w:rPr>
        <w:t>了</w:t>
      </w:r>
      <w:r>
        <w:rPr>
          <w:rFonts w:hint="eastAsia" w:ascii="方正仿宋_GBK" w:eastAsia="方正仿宋_GBK"/>
          <w:sz w:val="32"/>
          <w:szCs w:val="32"/>
        </w:rPr>
        <w:t>合</w:t>
      </w:r>
      <w:r>
        <w:rPr>
          <w:rFonts w:ascii="方正仿宋_GBK" w:eastAsia="方正仿宋_GBK"/>
          <w:sz w:val="32"/>
          <w:szCs w:val="32"/>
        </w:rPr>
        <w:t>并</w:t>
      </w:r>
      <w:r>
        <w:rPr>
          <w:rFonts w:hint="eastAsia" w:ascii="方正仿宋_GBK" w:eastAsia="方正仿宋_GBK"/>
          <w:sz w:val="32"/>
          <w:szCs w:val="32"/>
        </w:rPr>
        <w:t>。</w:t>
      </w:r>
      <w:r>
        <w:rPr>
          <w:rFonts w:ascii="方正仿宋_GBK" w:eastAsia="方正仿宋_GBK"/>
          <w:sz w:val="32"/>
          <w:szCs w:val="32"/>
        </w:rPr>
        <w:t>四</w:t>
      </w:r>
      <w:r>
        <w:rPr>
          <w:rFonts w:hint="eastAsia" w:ascii="方正仿宋_GBK" w:eastAsia="方正仿宋_GBK"/>
          <w:sz w:val="32"/>
          <w:szCs w:val="32"/>
        </w:rPr>
        <w:t>是强化管理。原则上由第四届理事会副会长单位领衔</w:t>
      </w:r>
      <w:r>
        <w:rPr>
          <w:rFonts w:ascii="方正仿宋_GBK" w:eastAsia="方正仿宋_GBK"/>
          <w:sz w:val="32"/>
          <w:szCs w:val="32"/>
        </w:rPr>
        <w:t>作</w:t>
      </w:r>
      <w:r>
        <w:rPr>
          <w:rFonts w:hint="eastAsia" w:ascii="方正仿宋_GBK" w:eastAsia="方正仿宋_GBK"/>
          <w:sz w:val="32"/>
          <w:szCs w:val="32"/>
        </w:rPr>
        <w:t>为相关工作委员会的主任，适当配置</w:t>
      </w:r>
      <w:r>
        <w:rPr>
          <w:rFonts w:ascii="方正仿宋_GBK" w:eastAsia="方正仿宋_GBK"/>
          <w:sz w:val="32"/>
          <w:szCs w:val="32"/>
        </w:rPr>
        <w:t>积</w:t>
      </w:r>
      <w:r>
        <w:rPr>
          <w:rFonts w:hint="eastAsia" w:ascii="方正仿宋_GBK" w:eastAsia="方正仿宋_GBK"/>
          <w:sz w:val="32"/>
          <w:szCs w:val="32"/>
        </w:rPr>
        <w:t>极性高，热心</w:t>
      </w:r>
      <w:r>
        <w:rPr>
          <w:rFonts w:ascii="方正仿宋_GBK" w:eastAsia="方正仿宋_GBK"/>
          <w:sz w:val="32"/>
          <w:szCs w:val="32"/>
        </w:rPr>
        <w:t>学</w:t>
      </w:r>
      <w:r>
        <w:rPr>
          <w:rFonts w:hint="eastAsia" w:ascii="方正仿宋_GBK" w:eastAsia="方正仿宋_GBK"/>
          <w:sz w:val="32"/>
          <w:szCs w:val="32"/>
        </w:rPr>
        <w:t>会工作的会员单位作为副主任单位。各工作委员会中，有中、高职、民办学校的代表，高职侧重双高院校，中职侧重双优学校，以及在业界有影响力的企业，充实各工作委员会，有利服务助推职业教育高质量发展。</w:t>
      </w:r>
    </w:p>
    <w:p>
      <w:pPr>
        <w:keepNext w:val="0"/>
        <w:keepLines w:val="0"/>
        <w:pageBreakBefore w:val="0"/>
        <w:kinsoku/>
        <w:wordWrap/>
        <w:overflowPunct/>
        <w:topLinePunct w:val="0"/>
        <w:autoSpaceDE/>
        <w:autoSpaceDN/>
        <w:bidi w:val="0"/>
        <w:adjustRightInd/>
        <w:snapToGrid/>
        <w:spacing w:after="0" w:line="600" w:lineRule="exact"/>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 xml:space="preserve">        二、职责任务</w:t>
      </w:r>
    </w:p>
    <w:p>
      <w:pPr>
        <w:keepNext w:val="0"/>
        <w:keepLines w:val="0"/>
        <w:pageBreakBefore w:val="0"/>
        <w:kinsoku/>
        <w:wordWrap/>
        <w:overflowPunct/>
        <w:topLinePunct w:val="0"/>
        <w:autoSpaceDE/>
        <w:autoSpaceDN/>
        <w:bidi w:val="0"/>
        <w:adjustRightInd/>
        <w:snapToGrid/>
        <w:spacing w:after="0" w:line="600" w:lineRule="exact"/>
        <w:rPr>
          <w:rFonts w:hint="eastAsia" w:ascii="方正仿宋_GBK" w:hAnsi="方正仿宋_GBK" w:eastAsia="方正仿宋_GBK" w:cs="方正仿宋_GBK"/>
          <w:sz w:val="32"/>
          <w:szCs w:val="32"/>
        </w:rPr>
      </w:pPr>
      <w:r>
        <w:rPr>
          <w:rFonts w:hint="eastAsia" w:ascii="方正仿宋_GBK" w:eastAsia="方正仿宋_GBK"/>
          <w:sz w:val="32"/>
          <w:szCs w:val="32"/>
        </w:rPr>
        <w:t xml:space="preserve">    </w:t>
      </w:r>
      <w:r>
        <w:rPr>
          <w:rFonts w:hint="eastAsia" w:ascii="方正仿宋_GBK" w:hAnsi="方正仿宋_GBK" w:eastAsia="方正仿宋_GBK" w:cs="方正仿宋_GBK"/>
          <w:sz w:val="32"/>
          <w:szCs w:val="32"/>
        </w:rPr>
        <w:t xml:space="preserve">    各工作委员会系</w:t>
      </w:r>
      <w:r>
        <w:rPr>
          <w:rFonts w:hint="eastAsia" w:ascii="方正仿宋_GBK" w:hAnsi="方正仿宋_GBK" w:eastAsia="方正仿宋_GBK" w:cs="方正仿宋_GBK"/>
          <w:sz w:val="32"/>
          <w:szCs w:val="32"/>
          <w:lang w:eastAsia="zh-CN"/>
        </w:rPr>
        <w:t>市</w:t>
      </w:r>
      <w:r>
        <w:rPr>
          <w:rFonts w:hint="eastAsia" w:ascii="方正仿宋_GBK" w:hAnsi="方正仿宋_GBK" w:eastAsia="方正仿宋_GBK" w:cs="方正仿宋_GBK"/>
          <w:sz w:val="32"/>
          <w:szCs w:val="32"/>
        </w:rPr>
        <w:t>职教学会</w:t>
      </w:r>
      <w:r>
        <w:rPr>
          <w:rFonts w:hint="eastAsia" w:ascii="方正仿宋_GBK" w:hAnsi="方正仿宋_GBK" w:eastAsia="方正仿宋_GBK" w:cs="方正仿宋_GBK"/>
          <w:sz w:val="32"/>
          <w:szCs w:val="32"/>
          <w:lang w:eastAsia="zh-CN"/>
        </w:rPr>
        <w:t>做好服务</w:t>
      </w:r>
      <w:r>
        <w:rPr>
          <w:rFonts w:hint="eastAsia" w:ascii="方正仿宋_GBK" w:hAnsi="方正仿宋_GBK" w:eastAsia="方正仿宋_GBK" w:cs="方正仿宋_GBK"/>
          <w:sz w:val="32"/>
          <w:szCs w:val="32"/>
          <w:lang w:val="en-US" w:eastAsia="zh-CN"/>
        </w:rPr>
        <w:t>助推任务的工作</w:t>
      </w:r>
      <w:r>
        <w:rPr>
          <w:rFonts w:hint="eastAsia" w:ascii="方正仿宋_GBK" w:hAnsi="方正仿宋_GBK" w:eastAsia="方正仿宋_GBK" w:cs="方正仿宋_GBK"/>
          <w:sz w:val="32"/>
          <w:szCs w:val="32"/>
        </w:rPr>
        <w:t>机构，不具有独立法人资格。工作委员会设主任、副主任，下设办公室。办公室设在主任单位，办公室主任人选由工作委员会主任单位确定，负责具体联络协调相应工作委员会开展工作。</w:t>
      </w:r>
    </w:p>
    <w:p>
      <w:pPr>
        <w:keepNext w:val="0"/>
        <w:keepLines w:val="0"/>
        <w:pageBreakBefore w:val="0"/>
        <w:kinsoku/>
        <w:wordWrap/>
        <w:overflowPunct/>
        <w:topLinePunct w:val="0"/>
        <w:autoSpaceDE/>
        <w:autoSpaceDN/>
        <w:bidi w:val="0"/>
        <w:adjustRightInd/>
        <w:snapToGrid/>
        <w:spacing w:after="0" w:line="6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工作委员会的主要职责任务是：</w:t>
      </w:r>
    </w:p>
    <w:p>
      <w:pPr>
        <w:keepNext w:val="0"/>
        <w:keepLines w:val="0"/>
        <w:pageBreakBefore w:val="0"/>
        <w:kinsoku/>
        <w:wordWrap/>
        <w:overflowPunct/>
        <w:topLinePunct w:val="0"/>
        <w:autoSpaceDE/>
        <w:autoSpaceDN/>
        <w:bidi w:val="0"/>
        <w:adjustRightInd/>
        <w:snapToGrid/>
        <w:spacing w:after="0" w:line="6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（一）围绕</w:t>
      </w:r>
      <w:r>
        <w:rPr>
          <w:rFonts w:hint="eastAsia" w:ascii="方正仿宋_GBK" w:hAnsi="方正仿宋_GBK" w:eastAsia="方正仿宋_GBK" w:cs="方正仿宋_GBK"/>
          <w:sz w:val="32"/>
          <w:szCs w:val="32"/>
          <w:lang w:eastAsia="zh-CN"/>
        </w:rPr>
        <w:t>市</w:t>
      </w:r>
      <w:r>
        <w:rPr>
          <w:rFonts w:hint="eastAsia" w:ascii="方正仿宋_GBK" w:hAnsi="方正仿宋_GBK" w:eastAsia="方正仿宋_GBK" w:cs="方正仿宋_GBK"/>
          <w:sz w:val="32"/>
          <w:szCs w:val="32"/>
        </w:rPr>
        <w:t>职教学会年度工作要点</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突出工作委员会的各自特点，制</w:t>
      </w:r>
      <w:r>
        <w:rPr>
          <w:rFonts w:hint="eastAsia" w:ascii="方正仿宋_GBK" w:hAnsi="方正仿宋_GBK" w:eastAsia="方正仿宋_GBK" w:cs="方正仿宋_GBK"/>
          <w:sz w:val="32"/>
          <w:szCs w:val="32"/>
          <w:lang w:val="en-US" w:eastAsia="zh-CN"/>
        </w:rPr>
        <w:t>定</w:t>
      </w:r>
      <w:r>
        <w:rPr>
          <w:rFonts w:hint="eastAsia" w:ascii="方正仿宋_GBK" w:hAnsi="方正仿宋_GBK" w:eastAsia="方正仿宋_GBK" w:cs="方正仿宋_GBK"/>
          <w:sz w:val="32"/>
          <w:szCs w:val="32"/>
        </w:rPr>
        <w:t>年度计划。</w:t>
      </w:r>
    </w:p>
    <w:p>
      <w:pPr>
        <w:keepNext w:val="0"/>
        <w:keepLines w:val="0"/>
        <w:pageBreakBefore w:val="0"/>
        <w:kinsoku/>
        <w:wordWrap/>
        <w:overflowPunct/>
        <w:topLinePunct w:val="0"/>
        <w:autoSpaceDE/>
        <w:autoSpaceDN/>
        <w:bidi w:val="0"/>
        <w:adjustRightInd/>
        <w:snapToGrid/>
        <w:spacing w:after="0" w:line="6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（二）结合实际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积极搭建职业院校之间的交流平台。</w:t>
      </w:r>
    </w:p>
    <w:p>
      <w:pPr>
        <w:keepNext w:val="0"/>
        <w:keepLines w:val="0"/>
        <w:pageBreakBefore w:val="0"/>
        <w:kinsoku/>
        <w:wordWrap/>
        <w:overflowPunct/>
        <w:topLinePunct w:val="0"/>
        <w:autoSpaceDE/>
        <w:autoSpaceDN/>
        <w:bidi w:val="0"/>
        <w:adjustRightInd/>
        <w:snapToGrid/>
        <w:spacing w:after="0" w:line="6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（三）组织开展工作调研活动</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为学会开展工作提供参考意见建议。</w:t>
      </w:r>
    </w:p>
    <w:p>
      <w:pPr>
        <w:keepNext w:val="0"/>
        <w:keepLines w:val="0"/>
        <w:pageBreakBefore w:val="0"/>
        <w:kinsoku/>
        <w:wordWrap/>
        <w:overflowPunct/>
        <w:topLinePunct w:val="0"/>
        <w:autoSpaceDE/>
        <w:autoSpaceDN/>
        <w:bidi w:val="0"/>
        <w:adjustRightInd/>
        <w:snapToGrid/>
        <w:spacing w:after="0" w:line="6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（四）围绕中心</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突出重点</w:t>
      </w:r>
      <w:r>
        <w:rPr>
          <w:rFonts w:hint="eastAsia" w:ascii="方正仿宋_GBK" w:hAnsi="方正仿宋_GBK" w:eastAsia="方正仿宋_GBK" w:cs="方正仿宋_GBK"/>
          <w:sz w:val="32"/>
          <w:szCs w:val="32"/>
          <w:lang w:eastAsia="zh-CN"/>
        </w:rPr>
        <w:t>，面向会员单位，</w:t>
      </w:r>
      <w:r>
        <w:rPr>
          <w:rFonts w:hint="eastAsia" w:ascii="方正仿宋_GBK" w:hAnsi="方正仿宋_GBK" w:eastAsia="方正仿宋_GBK" w:cs="方正仿宋_GBK"/>
          <w:sz w:val="32"/>
          <w:szCs w:val="32"/>
        </w:rPr>
        <w:t>组织开展</w:t>
      </w:r>
      <w:r>
        <w:rPr>
          <w:rFonts w:hint="eastAsia" w:ascii="方正仿宋_GBK" w:hAnsi="方正仿宋_GBK" w:eastAsia="方正仿宋_GBK" w:cs="方正仿宋_GBK"/>
          <w:sz w:val="32"/>
          <w:szCs w:val="32"/>
          <w:lang w:eastAsia="zh-CN"/>
        </w:rPr>
        <w:t>基层急需，</w:t>
      </w:r>
      <w:r>
        <w:rPr>
          <w:rFonts w:hint="eastAsia" w:ascii="方正仿宋_GBK" w:hAnsi="方正仿宋_GBK" w:eastAsia="方正仿宋_GBK" w:cs="方正仿宋_GBK"/>
          <w:sz w:val="32"/>
          <w:szCs w:val="32"/>
        </w:rPr>
        <w:t>丰富多彩</w:t>
      </w:r>
      <w:r>
        <w:rPr>
          <w:rFonts w:hint="eastAsia" w:ascii="方正仿宋_GBK" w:hAnsi="方正仿宋_GBK" w:eastAsia="方正仿宋_GBK" w:cs="方正仿宋_GBK"/>
          <w:sz w:val="32"/>
          <w:szCs w:val="32"/>
          <w:lang w:eastAsia="zh-CN"/>
        </w:rPr>
        <w:t>的服务</w:t>
      </w:r>
      <w:r>
        <w:rPr>
          <w:rFonts w:hint="eastAsia" w:ascii="方正仿宋_GBK" w:hAnsi="方正仿宋_GBK" w:eastAsia="方正仿宋_GBK" w:cs="方正仿宋_GBK"/>
          <w:sz w:val="32"/>
          <w:szCs w:val="32"/>
        </w:rPr>
        <w:t>助推活动。</w:t>
      </w:r>
    </w:p>
    <w:p>
      <w:pPr>
        <w:keepNext w:val="0"/>
        <w:keepLines w:val="0"/>
        <w:pageBreakBefore w:val="0"/>
        <w:kinsoku/>
        <w:wordWrap/>
        <w:overflowPunct/>
        <w:topLinePunct w:val="0"/>
        <w:autoSpaceDE/>
        <w:autoSpaceDN/>
        <w:bidi w:val="0"/>
        <w:adjustRightInd/>
        <w:snapToGrid/>
        <w:spacing w:after="0" w:line="6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（五）承办学会委托的其他事项。</w:t>
      </w:r>
    </w:p>
    <w:p>
      <w:pPr>
        <w:keepNext w:val="0"/>
        <w:keepLines w:val="0"/>
        <w:pageBreakBefore w:val="0"/>
        <w:kinsoku/>
        <w:wordWrap/>
        <w:overflowPunct/>
        <w:topLinePunct w:val="0"/>
        <w:autoSpaceDE/>
        <w:autoSpaceDN/>
        <w:bidi w:val="0"/>
        <w:adjustRightInd/>
        <w:snapToGrid/>
        <w:spacing w:after="0" w:line="600" w:lineRule="exact"/>
        <w:ind w:firstLine="640" w:firstLineChars="200"/>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三、管理要求</w:t>
      </w:r>
    </w:p>
    <w:p>
      <w:pPr>
        <w:keepNext w:val="0"/>
        <w:keepLines w:val="0"/>
        <w:pageBreakBefore w:val="0"/>
        <w:kinsoku/>
        <w:wordWrap/>
        <w:overflowPunct/>
        <w:topLinePunct w:val="0"/>
        <w:autoSpaceDE/>
        <w:autoSpaceDN/>
        <w:bidi w:val="0"/>
        <w:adjustRightInd/>
        <w:snapToGrid/>
        <w:spacing w:after="0" w:line="600" w:lineRule="exact"/>
        <w:ind w:firstLine="640" w:firstLineChars="2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rPr>
        <w:t>各工作委员会是学会完成工作目标任务的工作机构，在理事会领导下开展工作，因此要自觉接受学会的领导，要加强规范管理，坚持党建引领，严明政治纪律和政治规矩，持之以恒坚持贯彻“八项规定”，所需工作经费由工作委员会主任单位统筹协调解决，不得违规收取费用。</w:t>
      </w:r>
      <w:r>
        <w:rPr>
          <w:rFonts w:hint="eastAsia" w:ascii="方正仿宋_GBK" w:hAnsi="方正仿宋_GBK" w:eastAsia="方正仿宋_GBK" w:cs="方正仿宋_GBK"/>
          <w:sz w:val="32"/>
          <w:szCs w:val="32"/>
          <w:lang w:eastAsia="zh-CN"/>
        </w:rPr>
        <w:t>市职教学会各工作委员会</w:t>
      </w:r>
      <w:r>
        <w:rPr>
          <w:rFonts w:hint="eastAsia" w:ascii="方正仿宋_GBK" w:hAnsi="方正仿宋_GBK" w:eastAsia="方正仿宋_GBK" w:cs="方正仿宋_GBK"/>
          <w:sz w:val="32"/>
          <w:szCs w:val="32"/>
          <w:lang w:val="en-US" w:eastAsia="zh-CN"/>
        </w:rPr>
        <w:t>以此文件为准。</w:t>
      </w:r>
    </w:p>
    <w:p>
      <w:pPr>
        <w:keepNext w:val="0"/>
        <w:keepLines w:val="0"/>
        <w:pageBreakBefore w:val="0"/>
        <w:kinsoku/>
        <w:wordWrap/>
        <w:overflowPunct/>
        <w:topLinePunct w:val="0"/>
        <w:autoSpaceDE/>
        <w:autoSpaceDN/>
        <w:bidi w:val="0"/>
        <w:adjustRightInd/>
        <w:snapToGrid/>
        <w:spacing w:after="0" w:line="600" w:lineRule="exact"/>
        <w:ind w:firstLine="640" w:firstLineChars="200"/>
        <w:rPr>
          <w:rFonts w:hint="eastAsia" w:ascii="方正仿宋_GBK" w:hAnsi="方正仿宋_GBK" w:eastAsia="方正仿宋_GBK" w:cs="方正仿宋_GBK"/>
          <w:sz w:val="32"/>
          <w:szCs w:val="32"/>
          <w:lang w:val="en-US" w:eastAsia="zh-CN"/>
        </w:rPr>
      </w:pPr>
    </w:p>
    <w:p>
      <w:pPr>
        <w:keepNext w:val="0"/>
        <w:keepLines w:val="0"/>
        <w:pageBreakBefore w:val="0"/>
        <w:kinsoku/>
        <w:wordWrap/>
        <w:overflowPunct/>
        <w:topLinePunct w:val="0"/>
        <w:autoSpaceDE/>
        <w:autoSpaceDN/>
        <w:bidi w:val="0"/>
        <w:adjustRightInd/>
        <w:snapToGrid/>
        <w:spacing w:after="0" w:line="6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附件：重庆市职业教育学会工作委员会名单</w:t>
      </w:r>
      <w:r>
        <w:rPr>
          <w:rFonts w:hint="eastAsia" w:ascii="方正仿宋_GBK" w:hAnsi="方正仿宋_GBK" w:eastAsia="方正仿宋_GBK" w:cs="方正仿宋_GBK"/>
          <w:sz w:val="32"/>
          <w:szCs w:val="32"/>
          <w:lang w:val="en-US"/>
        </w:rPr>
        <w:t>及主</w:t>
      </w:r>
      <w:r>
        <w:rPr>
          <w:rFonts w:hint="eastAsia" w:ascii="方正仿宋_GBK" w:hAnsi="方正仿宋_GBK" w:eastAsia="方正仿宋_GBK" w:cs="方正仿宋_GBK"/>
          <w:sz w:val="32"/>
          <w:szCs w:val="32"/>
          <w:lang w:val="en-US" w:eastAsia="zh-CN"/>
        </w:rPr>
        <w:t>任单位代表</w:t>
      </w:r>
    </w:p>
    <w:p>
      <w:pPr>
        <w:keepNext w:val="0"/>
        <w:keepLines w:val="0"/>
        <w:pageBreakBefore w:val="0"/>
        <w:shd w:val="clear" w:color="auto" w:fill="FFFFFF"/>
        <w:kinsoku/>
        <w:wordWrap/>
        <w:overflowPunct/>
        <w:topLinePunct w:val="0"/>
        <w:autoSpaceDE/>
        <w:autoSpaceDN/>
        <w:bidi w:val="0"/>
        <w:adjustRightInd/>
        <w:snapToGrid/>
        <w:spacing w:after="0" w:line="600" w:lineRule="exact"/>
        <w:ind w:firstLine="640"/>
        <w:jc w:val="both"/>
        <w:rPr>
          <w:rFonts w:hint="eastAsia" w:ascii="方正仿宋_GBK" w:hAnsi="方正仿宋_GBK" w:eastAsia="方正仿宋_GBK" w:cs="方正仿宋_GBK"/>
          <w:sz w:val="32"/>
          <w:szCs w:val="32"/>
        </w:rPr>
      </w:pPr>
    </w:p>
    <w:p>
      <w:pPr>
        <w:keepNext w:val="0"/>
        <w:keepLines w:val="0"/>
        <w:pageBreakBefore w:val="0"/>
        <w:kinsoku/>
        <w:wordWrap/>
        <w:overflowPunct/>
        <w:topLinePunct w:val="0"/>
        <w:autoSpaceDE/>
        <w:autoSpaceDN/>
        <w:bidi w:val="0"/>
        <w:adjustRightInd/>
        <w:snapToGrid/>
        <w:spacing w:after="0" w:line="6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drawing>
          <wp:anchor distT="0" distB="0" distL="114300" distR="114300" simplePos="0" relativeHeight="251661312" behindDoc="1" locked="0" layoutInCell="1" allowOverlap="1">
            <wp:simplePos x="0" y="0"/>
            <wp:positionH relativeFrom="column">
              <wp:posOffset>3223260</wp:posOffset>
            </wp:positionH>
            <wp:positionV relativeFrom="paragraph">
              <wp:posOffset>254635</wp:posOffset>
            </wp:positionV>
            <wp:extent cx="1422400" cy="1410335"/>
            <wp:effectExtent l="130810" t="132715" r="142240" b="133350"/>
            <wp:wrapNone/>
            <wp:docPr id="1" name="图片 6"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图片1"/>
                    <pic:cNvPicPr>
                      <a:picLocks noChangeAspect="1"/>
                    </pic:cNvPicPr>
                  </pic:nvPicPr>
                  <pic:blipFill>
                    <a:blip r:embed="rId6"/>
                    <a:stretch>
                      <a:fillRect/>
                    </a:stretch>
                  </pic:blipFill>
                  <pic:spPr>
                    <a:xfrm rot="-720000">
                      <a:off x="0" y="0"/>
                      <a:ext cx="1422400" cy="1410335"/>
                    </a:xfrm>
                    <a:prstGeom prst="rect">
                      <a:avLst/>
                    </a:prstGeom>
                    <a:noFill/>
                    <a:ln>
                      <a:noFill/>
                    </a:ln>
                  </pic:spPr>
                </pic:pic>
              </a:graphicData>
            </a:graphic>
          </wp:anchor>
        </w:drawing>
      </w:r>
    </w:p>
    <w:p>
      <w:pPr>
        <w:keepNext w:val="0"/>
        <w:keepLines w:val="0"/>
        <w:pageBreakBefore w:val="0"/>
        <w:kinsoku/>
        <w:wordWrap/>
        <w:overflowPunct/>
        <w:topLinePunct w:val="0"/>
        <w:autoSpaceDE/>
        <w:autoSpaceDN/>
        <w:bidi w:val="0"/>
        <w:adjustRightInd/>
        <w:snapToGrid/>
        <w:spacing w:after="0" w:line="600" w:lineRule="exact"/>
        <w:rPr>
          <w:rFonts w:hint="eastAsia" w:ascii="方正仿宋_GBK" w:hAnsi="方正仿宋_GBK" w:eastAsia="方正仿宋_GBK" w:cs="方正仿宋_GBK"/>
          <w:color w:val="333333"/>
          <w:sz w:val="32"/>
          <w:szCs w:val="32"/>
        </w:rPr>
      </w:pPr>
      <w:r>
        <w:rPr>
          <w:rFonts w:hint="eastAsia" w:ascii="方正仿宋_GBK" w:hAnsi="方正仿宋_GBK" w:eastAsia="方正仿宋_GBK" w:cs="方正仿宋_GBK"/>
          <w:color w:val="333333"/>
          <w:sz w:val="32"/>
          <w:szCs w:val="32"/>
        </w:rPr>
        <w:t xml:space="preserve">                                                           重庆市职业教育学会</w:t>
      </w:r>
    </w:p>
    <w:p>
      <w:pPr>
        <w:keepNext w:val="0"/>
        <w:keepLines w:val="0"/>
        <w:pageBreakBefore w:val="0"/>
        <w:kinsoku/>
        <w:wordWrap/>
        <w:overflowPunct/>
        <w:topLinePunct w:val="0"/>
        <w:autoSpaceDE/>
        <w:autoSpaceDN/>
        <w:bidi w:val="0"/>
        <w:adjustRightInd/>
        <w:snapToGrid/>
        <w:spacing w:after="0" w:line="600" w:lineRule="exact"/>
        <w:rPr>
          <w:rFonts w:hint="eastAsia" w:ascii="方正仿宋_GBK" w:hAnsi="方正仿宋_GBK" w:eastAsia="方正仿宋_GBK" w:cs="方正仿宋_GBK"/>
          <w:color w:val="333333"/>
          <w:sz w:val="32"/>
          <w:szCs w:val="32"/>
        </w:rPr>
      </w:pPr>
      <w:r>
        <w:rPr>
          <w:rFonts w:hint="eastAsia" w:ascii="方正仿宋_GBK" w:hAnsi="方正仿宋_GBK" w:eastAsia="方正仿宋_GBK" w:cs="方正仿宋_GBK"/>
          <w:color w:val="333333"/>
          <w:sz w:val="32"/>
          <w:szCs w:val="32"/>
        </w:rPr>
        <w:t xml:space="preserve">                                                                2022年3月</w:t>
      </w:r>
      <w:r>
        <w:rPr>
          <w:rFonts w:hint="eastAsia" w:ascii="方正仿宋_GBK" w:hAnsi="方正仿宋_GBK" w:eastAsia="方正仿宋_GBK" w:cs="方正仿宋_GBK"/>
          <w:color w:val="333333"/>
          <w:sz w:val="32"/>
          <w:szCs w:val="32"/>
          <w:lang w:val="en-US" w:eastAsia="zh-CN"/>
        </w:rPr>
        <w:t>3</w:t>
      </w:r>
      <w:r>
        <w:rPr>
          <w:rFonts w:hint="eastAsia" w:ascii="方正仿宋_GBK" w:hAnsi="方正仿宋_GBK" w:eastAsia="方正仿宋_GBK" w:cs="方正仿宋_GBK"/>
          <w:color w:val="333333"/>
          <w:sz w:val="32"/>
          <w:szCs w:val="32"/>
        </w:rPr>
        <w:t>日</w:t>
      </w:r>
    </w:p>
    <w:p>
      <w:pPr>
        <w:keepNext w:val="0"/>
        <w:keepLines w:val="0"/>
        <w:pageBreakBefore w:val="0"/>
        <w:kinsoku/>
        <w:wordWrap/>
        <w:overflowPunct/>
        <w:topLinePunct w:val="0"/>
        <w:autoSpaceDE/>
        <w:autoSpaceDN/>
        <w:bidi w:val="0"/>
        <w:adjustRightInd/>
        <w:snapToGrid/>
        <w:spacing w:after="0" w:line="600" w:lineRule="exact"/>
        <w:rPr>
          <w:rFonts w:hint="eastAsia" w:ascii="方正仿宋_GBK" w:hAnsi="方正仿宋_GBK" w:eastAsia="方正仿宋_GBK" w:cs="方正仿宋_GBK"/>
          <w:color w:val="333333"/>
          <w:sz w:val="32"/>
          <w:szCs w:val="32"/>
        </w:rPr>
      </w:pPr>
    </w:p>
    <w:p>
      <w:pPr>
        <w:keepNext w:val="0"/>
        <w:keepLines w:val="0"/>
        <w:pageBreakBefore w:val="0"/>
        <w:kinsoku/>
        <w:wordWrap/>
        <w:overflowPunct/>
        <w:topLinePunct w:val="0"/>
        <w:autoSpaceDE/>
        <w:autoSpaceDN/>
        <w:bidi w:val="0"/>
        <w:adjustRightInd/>
        <w:snapToGrid/>
        <w:spacing w:after="0" w:line="600" w:lineRule="exact"/>
        <w:rPr>
          <w:rFonts w:hint="eastAsia" w:ascii="方正仿宋_GBK" w:hAnsi="方正仿宋_GBK" w:eastAsia="方正仿宋_GBK" w:cs="方正仿宋_GBK"/>
          <w:color w:val="333333"/>
          <w:sz w:val="32"/>
          <w:szCs w:val="32"/>
        </w:rPr>
      </w:pPr>
    </w:p>
    <w:p>
      <w:pPr>
        <w:keepNext w:val="0"/>
        <w:keepLines w:val="0"/>
        <w:pageBreakBefore w:val="0"/>
        <w:kinsoku/>
        <w:wordWrap/>
        <w:overflowPunct/>
        <w:topLinePunct w:val="0"/>
        <w:autoSpaceDE/>
        <w:autoSpaceDN/>
        <w:bidi w:val="0"/>
        <w:adjustRightInd/>
        <w:snapToGrid/>
        <w:spacing w:after="0" w:line="600" w:lineRule="exact"/>
        <w:rPr>
          <w:rFonts w:ascii="方正黑体_GBK" w:hAnsi="方正黑体_GBK" w:eastAsia="方正黑体_GBK" w:cs="方正黑体_GBK"/>
          <w:color w:val="333333"/>
          <w:sz w:val="32"/>
          <w:szCs w:val="32"/>
        </w:rPr>
      </w:pPr>
    </w:p>
    <w:p>
      <w:pPr>
        <w:keepNext w:val="0"/>
        <w:keepLines w:val="0"/>
        <w:pageBreakBefore w:val="0"/>
        <w:kinsoku/>
        <w:wordWrap/>
        <w:overflowPunct/>
        <w:topLinePunct w:val="0"/>
        <w:autoSpaceDE/>
        <w:autoSpaceDN/>
        <w:bidi w:val="0"/>
        <w:adjustRightInd/>
        <w:snapToGrid/>
        <w:spacing w:after="0" w:line="600" w:lineRule="exact"/>
        <w:rPr>
          <w:rFonts w:ascii="方正黑体_GBK" w:hAnsi="方正黑体_GBK" w:eastAsia="方正黑体_GBK" w:cs="方正黑体_GBK"/>
          <w:color w:val="333333"/>
          <w:sz w:val="32"/>
          <w:szCs w:val="32"/>
        </w:rPr>
      </w:pPr>
    </w:p>
    <w:p>
      <w:pPr>
        <w:keepNext w:val="0"/>
        <w:keepLines w:val="0"/>
        <w:pageBreakBefore w:val="0"/>
        <w:widowControl/>
        <w:kinsoku/>
        <w:wordWrap/>
        <w:overflowPunct/>
        <w:topLinePunct w:val="0"/>
        <w:autoSpaceDE/>
        <w:autoSpaceDN/>
        <w:bidi w:val="0"/>
        <w:adjustRightInd/>
        <w:snapToGrid/>
        <w:spacing w:after="0" w:line="560" w:lineRule="exact"/>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p>
    <w:p>
      <w:pPr>
        <w:keepNext w:val="0"/>
        <w:keepLines w:val="0"/>
        <w:pageBreakBefore w:val="0"/>
        <w:widowControl/>
        <w:kinsoku/>
        <w:wordWrap/>
        <w:overflowPunct/>
        <w:topLinePunct w:val="0"/>
        <w:autoSpaceDE/>
        <w:autoSpaceDN/>
        <w:bidi w:val="0"/>
        <w:adjustRightInd/>
        <w:snapToGrid/>
        <w:spacing w:after="0" w:line="560" w:lineRule="exact"/>
        <w:jc w:val="center"/>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z w:val="44"/>
          <w:szCs w:val="44"/>
        </w:rPr>
        <w:t>重庆市职业教育学会</w:t>
      </w:r>
    </w:p>
    <w:p>
      <w:pPr>
        <w:keepNext w:val="0"/>
        <w:keepLines w:val="0"/>
        <w:pageBreakBefore w:val="0"/>
        <w:widowControl/>
        <w:kinsoku/>
        <w:wordWrap/>
        <w:overflowPunct/>
        <w:topLinePunct w:val="0"/>
        <w:autoSpaceDE/>
        <w:autoSpaceDN/>
        <w:bidi w:val="0"/>
        <w:adjustRightInd/>
        <w:snapToGrid/>
        <w:spacing w:after="0" w:line="560" w:lineRule="exact"/>
        <w:jc w:val="center"/>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z w:val="44"/>
          <w:szCs w:val="44"/>
        </w:rPr>
        <w:t>工作委员会名单</w:t>
      </w:r>
      <w:r>
        <w:rPr>
          <w:rFonts w:hint="eastAsia" w:ascii="方正小标宋_GBK" w:hAnsi="方正小标宋_GBK" w:eastAsia="方正小标宋_GBK" w:cs="方正小标宋_GBK"/>
          <w:b/>
          <w:bCs/>
          <w:sz w:val="44"/>
          <w:szCs w:val="44"/>
          <w:lang w:val="en-US"/>
        </w:rPr>
        <w:t>及主</w:t>
      </w:r>
      <w:r>
        <w:rPr>
          <w:rFonts w:hint="eastAsia" w:ascii="方正小标宋_GBK" w:hAnsi="方正小标宋_GBK" w:eastAsia="方正小标宋_GBK" w:cs="方正小标宋_GBK"/>
          <w:b/>
          <w:bCs/>
          <w:sz w:val="44"/>
          <w:szCs w:val="44"/>
          <w:lang w:val="en-US" w:eastAsia="zh-CN"/>
        </w:rPr>
        <w:t>任单位代表</w:t>
      </w:r>
    </w:p>
    <w:p>
      <w:pPr>
        <w:keepNext w:val="0"/>
        <w:keepLines w:val="0"/>
        <w:pageBreakBefore w:val="0"/>
        <w:widowControl/>
        <w:kinsoku/>
        <w:wordWrap/>
        <w:overflowPunct/>
        <w:topLinePunct w:val="0"/>
        <w:autoSpaceDE/>
        <w:autoSpaceDN/>
        <w:bidi w:val="0"/>
        <w:adjustRightInd/>
        <w:snapToGrid/>
        <w:spacing w:after="0" w:line="560" w:lineRule="exact"/>
        <w:rPr>
          <w:rFonts w:ascii="方正小标宋_GBK" w:hAnsi="方正仿宋_GBK" w:eastAsia="方正小标宋_GBK" w:cs="方正仿宋_GBK"/>
          <w:b/>
          <w:color w:val="333333"/>
          <w:sz w:val="44"/>
          <w:szCs w:val="44"/>
        </w:rPr>
      </w:pPr>
    </w:p>
    <w:p>
      <w:pPr>
        <w:pStyle w:val="12"/>
        <w:keepNext w:val="0"/>
        <w:keepLines w:val="0"/>
        <w:pageBreakBefore w:val="0"/>
        <w:widowControl/>
        <w:numPr>
          <w:ilvl w:val="0"/>
          <w:numId w:val="0"/>
        </w:numPr>
        <w:kinsoku/>
        <w:wordWrap/>
        <w:overflowPunct/>
        <w:topLinePunct w:val="0"/>
        <w:autoSpaceDE/>
        <w:autoSpaceDN/>
        <w:bidi w:val="0"/>
        <w:adjustRightInd/>
        <w:snapToGrid/>
        <w:spacing w:after="0" w:line="560" w:lineRule="exact"/>
        <w:ind w:firstLine="600" w:firstLineChars="200"/>
        <w:rPr>
          <w:rFonts w:hint="default" w:ascii="方正仿宋_GBK" w:hAnsi="仿宋" w:eastAsia="方正仿宋_GBK" w:cs="仿宋"/>
          <w:sz w:val="30"/>
          <w:szCs w:val="30"/>
          <w:lang w:val="en-US" w:eastAsia="zh-CN"/>
        </w:rPr>
      </w:pPr>
      <w:r>
        <w:rPr>
          <w:rFonts w:hint="eastAsia" w:ascii="方正仿宋_GBK" w:hAnsi="仿宋" w:eastAsia="方正仿宋_GBK" w:cs="仿宋"/>
          <w:sz w:val="30"/>
          <w:szCs w:val="30"/>
          <w:lang w:val="en-US" w:eastAsia="zh-CN"/>
        </w:rPr>
        <w:t>1.</w:t>
      </w:r>
      <w:r>
        <w:rPr>
          <w:rFonts w:hint="eastAsia" w:ascii="方正仿宋_GBK" w:hAnsi="仿宋" w:eastAsia="方正仿宋_GBK" w:cs="仿宋"/>
          <w:sz w:val="30"/>
          <w:szCs w:val="30"/>
        </w:rPr>
        <w:t>党建工作委员会</w:t>
      </w:r>
    </w:p>
    <w:p>
      <w:pPr>
        <w:pStyle w:val="12"/>
        <w:keepNext w:val="0"/>
        <w:keepLines w:val="0"/>
        <w:pageBreakBefore w:val="0"/>
        <w:widowControl/>
        <w:numPr>
          <w:ilvl w:val="0"/>
          <w:numId w:val="0"/>
        </w:numPr>
        <w:kinsoku/>
        <w:wordWrap/>
        <w:overflowPunct/>
        <w:topLinePunct w:val="0"/>
        <w:autoSpaceDE/>
        <w:autoSpaceDN/>
        <w:bidi w:val="0"/>
        <w:adjustRightInd/>
        <w:snapToGrid/>
        <w:spacing w:after="0" w:line="560" w:lineRule="exact"/>
        <w:rPr>
          <w:rFonts w:hint="default" w:ascii="方正仿宋_GBK" w:hAnsi="仿宋" w:eastAsia="方正仿宋_GBK" w:cs="仿宋"/>
          <w:sz w:val="30"/>
          <w:szCs w:val="30"/>
          <w:lang w:val="en-US" w:eastAsia="zh-CN"/>
        </w:rPr>
      </w:pPr>
      <w:r>
        <w:rPr>
          <w:rFonts w:hint="eastAsia" w:ascii="方正仿宋_GBK" w:hAnsi="仿宋" w:eastAsia="方正仿宋_GBK" w:cs="仿宋"/>
          <w:sz w:val="30"/>
          <w:szCs w:val="30"/>
          <w:lang w:val="en-US" w:eastAsia="zh-CN"/>
        </w:rPr>
        <w:t xml:space="preserve">        况    力    重庆市职业教育学会驻会副会长兼秘书长</w:t>
      </w:r>
    </w:p>
    <w:p>
      <w:pPr>
        <w:pStyle w:val="12"/>
        <w:keepNext w:val="0"/>
        <w:keepLines w:val="0"/>
        <w:pageBreakBefore w:val="0"/>
        <w:widowControl/>
        <w:numPr>
          <w:ilvl w:val="0"/>
          <w:numId w:val="0"/>
        </w:numPr>
        <w:kinsoku/>
        <w:wordWrap/>
        <w:overflowPunct/>
        <w:topLinePunct w:val="0"/>
        <w:autoSpaceDE/>
        <w:autoSpaceDN/>
        <w:bidi w:val="0"/>
        <w:adjustRightInd/>
        <w:snapToGrid/>
        <w:spacing w:after="0" w:line="560" w:lineRule="exact"/>
        <w:ind w:firstLine="600" w:firstLineChars="200"/>
        <w:rPr>
          <w:rFonts w:ascii="方正仿宋_GBK" w:hAnsi="方正仿宋_GBK" w:eastAsia="方正仿宋_GBK" w:cs="方正仿宋_GBK"/>
          <w:b/>
          <w:color w:val="333333"/>
          <w:sz w:val="30"/>
          <w:szCs w:val="30"/>
        </w:rPr>
      </w:pPr>
      <w:r>
        <w:rPr>
          <w:rFonts w:hint="eastAsia" w:ascii="方正仿宋_GBK" w:hAnsi="仿宋" w:eastAsia="方正仿宋_GBK" w:cs="仿宋"/>
          <w:sz w:val="30"/>
          <w:szCs w:val="30"/>
          <w:lang w:val="en-US" w:eastAsia="zh-CN"/>
        </w:rPr>
        <w:t>2.</w:t>
      </w:r>
      <w:r>
        <w:rPr>
          <w:rFonts w:hint="eastAsia" w:ascii="方正仿宋_GBK" w:hAnsi="仿宋" w:eastAsia="方正仿宋_GBK" w:cs="仿宋"/>
          <w:sz w:val="30"/>
          <w:szCs w:val="30"/>
        </w:rPr>
        <w:t>治理能力提升工作委员会</w:t>
      </w:r>
    </w:p>
    <w:p>
      <w:pPr>
        <w:pStyle w:val="12"/>
        <w:keepNext w:val="0"/>
        <w:keepLines w:val="0"/>
        <w:pageBreakBefore w:val="0"/>
        <w:widowControl/>
        <w:numPr>
          <w:ilvl w:val="0"/>
          <w:numId w:val="0"/>
        </w:numPr>
        <w:kinsoku/>
        <w:wordWrap/>
        <w:overflowPunct/>
        <w:topLinePunct w:val="0"/>
        <w:autoSpaceDE/>
        <w:autoSpaceDN/>
        <w:bidi w:val="0"/>
        <w:adjustRightInd/>
        <w:snapToGrid/>
        <w:spacing w:after="0" w:line="560" w:lineRule="exact"/>
        <w:ind w:firstLine="600" w:firstLineChars="200"/>
        <w:rPr>
          <w:rFonts w:hint="default" w:ascii="方正仿宋_GBK" w:hAnsi="仿宋" w:eastAsia="方正仿宋_GBK" w:cs="仿宋"/>
          <w:sz w:val="30"/>
          <w:szCs w:val="30"/>
          <w:lang w:val="en-US" w:eastAsia="zh-CN"/>
        </w:rPr>
      </w:pPr>
      <w:r>
        <w:rPr>
          <w:rFonts w:hint="eastAsia" w:ascii="方正仿宋_GBK" w:hAnsi="仿宋" w:eastAsia="方正仿宋_GBK" w:cs="仿宋"/>
          <w:sz w:val="30"/>
          <w:szCs w:val="30"/>
          <w:lang w:val="en-US" w:eastAsia="zh-CN"/>
        </w:rPr>
        <w:t>张扬群    重庆市渝北职业教育中心党委书记、校长</w:t>
      </w:r>
    </w:p>
    <w:p>
      <w:pPr>
        <w:pStyle w:val="12"/>
        <w:keepNext w:val="0"/>
        <w:keepLines w:val="0"/>
        <w:pageBreakBefore w:val="0"/>
        <w:widowControl/>
        <w:numPr>
          <w:ilvl w:val="0"/>
          <w:numId w:val="0"/>
        </w:numPr>
        <w:kinsoku/>
        <w:wordWrap/>
        <w:overflowPunct/>
        <w:topLinePunct w:val="0"/>
        <w:autoSpaceDE/>
        <w:autoSpaceDN/>
        <w:bidi w:val="0"/>
        <w:adjustRightInd/>
        <w:snapToGrid/>
        <w:spacing w:after="0" w:line="560" w:lineRule="exact"/>
        <w:ind w:firstLine="600" w:firstLineChars="200"/>
        <w:rPr>
          <w:rFonts w:ascii="方正仿宋_GBK" w:hAnsi="方正仿宋_GBK" w:eastAsia="方正仿宋_GBK" w:cs="方正仿宋_GBK"/>
          <w:b/>
          <w:color w:val="333333"/>
          <w:sz w:val="30"/>
          <w:szCs w:val="30"/>
        </w:rPr>
      </w:pPr>
      <w:r>
        <w:rPr>
          <w:rFonts w:hint="eastAsia" w:ascii="方正仿宋_GBK" w:hAnsi="仿宋" w:eastAsia="方正仿宋_GBK" w:cs="仿宋"/>
          <w:sz w:val="30"/>
          <w:szCs w:val="30"/>
          <w:lang w:val="en-US" w:eastAsia="zh-CN"/>
        </w:rPr>
        <w:t>3.</w:t>
      </w:r>
      <w:r>
        <w:rPr>
          <w:rFonts w:hint="eastAsia" w:ascii="方正仿宋_GBK" w:hAnsi="仿宋" w:eastAsia="方正仿宋_GBK" w:cs="仿宋"/>
          <w:sz w:val="30"/>
          <w:szCs w:val="30"/>
        </w:rPr>
        <w:t>专业建设工作委员会</w:t>
      </w:r>
    </w:p>
    <w:p>
      <w:pPr>
        <w:pStyle w:val="12"/>
        <w:keepNext w:val="0"/>
        <w:keepLines w:val="0"/>
        <w:pageBreakBefore w:val="0"/>
        <w:widowControl/>
        <w:numPr>
          <w:ilvl w:val="0"/>
          <w:numId w:val="0"/>
        </w:numPr>
        <w:kinsoku/>
        <w:wordWrap/>
        <w:overflowPunct/>
        <w:topLinePunct w:val="0"/>
        <w:autoSpaceDE/>
        <w:autoSpaceDN/>
        <w:bidi w:val="0"/>
        <w:adjustRightInd/>
        <w:snapToGrid/>
        <w:spacing w:after="0" w:line="560" w:lineRule="exact"/>
        <w:ind w:firstLine="600" w:firstLineChars="200"/>
        <w:rPr>
          <w:rFonts w:hint="default" w:ascii="方正仿宋_GBK" w:hAnsi="仿宋" w:eastAsia="方正仿宋_GBK" w:cs="仿宋"/>
          <w:sz w:val="30"/>
          <w:szCs w:val="30"/>
          <w:lang w:val="en-US" w:eastAsia="zh-CN"/>
        </w:rPr>
      </w:pPr>
      <w:r>
        <w:rPr>
          <w:rFonts w:hint="eastAsia" w:ascii="方正仿宋_GBK" w:hAnsi="仿宋" w:eastAsia="方正仿宋_GBK" w:cs="仿宋"/>
          <w:sz w:val="30"/>
          <w:szCs w:val="30"/>
          <w:lang w:val="en-US" w:eastAsia="zh-CN"/>
        </w:rPr>
        <w:t>蒋红梅    重庆市立信职业教育中心党委书记、校长</w:t>
      </w:r>
    </w:p>
    <w:p>
      <w:pPr>
        <w:pStyle w:val="12"/>
        <w:keepNext w:val="0"/>
        <w:keepLines w:val="0"/>
        <w:pageBreakBefore w:val="0"/>
        <w:widowControl/>
        <w:numPr>
          <w:ilvl w:val="0"/>
          <w:numId w:val="0"/>
        </w:numPr>
        <w:kinsoku/>
        <w:wordWrap/>
        <w:overflowPunct/>
        <w:topLinePunct w:val="0"/>
        <w:autoSpaceDE/>
        <w:autoSpaceDN/>
        <w:bidi w:val="0"/>
        <w:adjustRightInd/>
        <w:snapToGrid/>
        <w:spacing w:after="0" w:line="560" w:lineRule="exact"/>
        <w:ind w:firstLine="600" w:firstLineChars="200"/>
        <w:rPr>
          <w:rFonts w:ascii="方正仿宋_GBK" w:hAnsi="方正仿宋_GBK" w:eastAsia="方正仿宋_GBK" w:cs="方正仿宋_GBK"/>
          <w:b/>
          <w:color w:val="333333"/>
          <w:sz w:val="30"/>
          <w:szCs w:val="30"/>
        </w:rPr>
      </w:pPr>
      <w:r>
        <w:rPr>
          <w:rFonts w:hint="eastAsia" w:ascii="方正仿宋_GBK" w:hAnsi="仿宋" w:eastAsia="方正仿宋_GBK" w:cs="仿宋"/>
          <w:sz w:val="30"/>
          <w:szCs w:val="30"/>
          <w:lang w:val="en-US" w:eastAsia="zh-CN"/>
        </w:rPr>
        <w:t>4.</w:t>
      </w:r>
      <w:r>
        <w:rPr>
          <w:rFonts w:hint="eastAsia" w:ascii="方正仿宋_GBK" w:hAnsi="仿宋" w:eastAsia="方正仿宋_GBK" w:cs="仿宋"/>
          <w:sz w:val="30"/>
          <w:szCs w:val="30"/>
        </w:rPr>
        <w:t>教师发展工作委员会</w:t>
      </w:r>
    </w:p>
    <w:p>
      <w:pPr>
        <w:pStyle w:val="12"/>
        <w:keepNext w:val="0"/>
        <w:keepLines w:val="0"/>
        <w:pageBreakBefore w:val="0"/>
        <w:widowControl/>
        <w:numPr>
          <w:ilvl w:val="0"/>
          <w:numId w:val="0"/>
        </w:numPr>
        <w:kinsoku/>
        <w:wordWrap/>
        <w:overflowPunct/>
        <w:topLinePunct w:val="0"/>
        <w:autoSpaceDE/>
        <w:autoSpaceDN/>
        <w:bidi w:val="0"/>
        <w:adjustRightInd/>
        <w:snapToGrid/>
        <w:spacing w:after="0" w:line="560" w:lineRule="exact"/>
        <w:ind w:firstLine="600" w:firstLineChars="200"/>
        <w:rPr>
          <w:rFonts w:hint="eastAsia" w:ascii="方正仿宋_GBK" w:hAnsi="仿宋" w:eastAsia="方正仿宋_GBK" w:cs="仿宋"/>
          <w:sz w:val="30"/>
          <w:szCs w:val="30"/>
          <w:lang w:val="en-US" w:eastAsia="zh-CN"/>
        </w:rPr>
      </w:pPr>
      <w:r>
        <w:rPr>
          <w:rFonts w:hint="eastAsia" w:ascii="方正仿宋_GBK" w:hAnsi="仿宋" w:eastAsia="方正仿宋_GBK" w:cs="仿宋"/>
          <w:sz w:val="30"/>
          <w:szCs w:val="30"/>
          <w:lang w:val="en-US" w:eastAsia="zh-CN"/>
        </w:rPr>
        <w:t>夏金星    重庆师范大学职教师资学院院长</w:t>
      </w:r>
    </w:p>
    <w:p>
      <w:pPr>
        <w:pStyle w:val="12"/>
        <w:keepNext w:val="0"/>
        <w:keepLines w:val="0"/>
        <w:pageBreakBefore w:val="0"/>
        <w:widowControl/>
        <w:numPr>
          <w:ilvl w:val="0"/>
          <w:numId w:val="0"/>
        </w:numPr>
        <w:kinsoku/>
        <w:wordWrap/>
        <w:overflowPunct/>
        <w:topLinePunct w:val="0"/>
        <w:autoSpaceDE/>
        <w:autoSpaceDN/>
        <w:bidi w:val="0"/>
        <w:adjustRightInd/>
        <w:snapToGrid/>
        <w:spacing w:after="0" w:line="560" w:lineRule="exact"/>
        <w:ind w:firstLine="600" w:firstLineChars="200"/>
        <w:rPr>
          <w:rFonts w:ascii="方正仿宋_GBK" w:hAnsi="方正仿宋_GBK" w:eastAsia="方正仿宋_GBK" w:cs="方正仿宋_GBK"/>
          <w:b/>
          <w:color w:val="333333"/>
          <w:sz w:val="30"/>
          <w:szCs w:val="30"/>
        </w:rPr>
      </w:pPr>
      <w:r>
        <w:rPr>
          <w:rFonts w:hint="eastAsia" w:ascii="方正仿宋_GBK" w:hAnsi="仿宋" w:eastAsia="方正仿宋_GBK" w:cs="仿宋"/>
          <w:sz w:val="30"/>
          <w:szCs w:val="30"/>
          <w:lang w:val="en-US" w:eastAsia="zh-CN"/>
        </w:rPr>
        <w:t>5.</w:t>
      </w:r>
      <w:r>
        <w:rPr>
          <w:rFonts w:hint="eastAsia" w:ascii="方正仿宋_GBK" w:hAnsi="仿宋" w:eastAsia="方正仿宋_GBK" w:cs="仿宋"/>
          <w:sz w:val="30"/>
          <w:szCs w:val="30"/>
        </w:rPr>
        <w:t>德育工作委员会</w:t>
      </w:r>
    </w:p>
    <w:p>
      <w:pPr>
        <w:pStyle w:val="12"/>
        <w:keepNext w:val="0"/>
        <w:keepLines w:val="0"/>
        <w:pageBreakBefore w:val="0"/>
        <w:widowControl/>
        <w:numPr>
          <w:ilvl w:val="0"/>
          <w:numId w:val="0"/>
        </w:numPr>
        <w:kinsoku/>
        <w:wordWrap/>
        <w:overflowPunct/>
        <w:topLinePunct w:val="0"/>
        <w:autoSpaceDE/>
        <w:autoSpaceDN/>
        <w:bidi w:val="0"/>
        <w:adjustRightInd/>
        <w:snapToGrid/>
        <w:spacing w:after="0" w:line="560" w:lineRule="exact"/>
        <w:ind w:firstLine="600" w:firstLineChars="200"/>
        <w:rPr>
          <w:rFonts w:hint="eastAsia" w:ascii="方正仿宋_GBK" w:hAnsi="仿宋" w:eastAsia="方正仿宋_GBK" w:cs="仿宋"/>
          <w:sz w:val="30"/>
          <w:szCs w:val="30"/>
          <w:lang w:val="en-US" w:eastAsia="zh-CN"/>
        </w:rPr>
      </w:pPr>
      <w:r>
        <w:rPr>
          <w:rFonts w:hint="eastAsia" w:ascii="方正仿宋_GBK" w:hAnsi="仿宋" w:eastAsia="方正仿宋_GBK" w:cs="仿宋"/>
          <w:sz w:val="30"/>
          <w:szCs w:val="30"/>
          <w:lang w:val="en-US" w:eastAsia="zh-CN"/>
        </w:rPr>
        <w:t>赵仕民    重庆市教育科学研究院德育研究所所长</w:t>
      </w:r>
    </w:p>
    <w:p>
      <w:pPr>
        <w:pStyle w:val="12"/>
        <w:keepNext w:val="0"/>
        <w:keepLines w:val="0"/>
        <w:pageBreakBefore w:val="0"/>
        <w:widowControl/>
        <w:numPr>
          <w:ilvl w:val="0"/>
          <w:numId w:val="0"/>
        </w:numPr>
        <w:kinsoku/>
        <w:wordWrap/>
        <w:overflowPunct/>
        <w:topLinePunct w:val="0"/>
        <w:autoSpaceDE/>
        <w:autoSpaceDN/>
        <w:bidi w:val="0"/>
        <w:adjustRightInd/>
        <w:snapToGrid/>
        <w:spacing w:after="0" w:line="560" w:lineRule="exact"/>
        <w:ind w:firstLine="600" w:firstLineChars="200"/>
        <w:rPr>
          <w:rFonts w:ascii="方正仿宋_GBK" w:hAnsi="方正仿宋_GBK" w:eastAsia="方正仿宋_GBK" w:cs="方正仿宋_GBK"/>
          <w:b/>
          <w:color w:val="333333"/>
          <w:sz w:val="30"/>
          <w:szCs w:val="30"/>
        </w:rPr>
      </w:pPr>
      <w:r>
        <w:rPr>
          <w:rFonts w:hint="eastAsia" w:ascii="方正仿宋_GBK" w:hAnsi="仿宋" w:eastAsia="方正仿宋_GBK" w:cs="仿宋"/>
          <w:sz w:val="30"/>
          <w:szCs w:val="30"/>
          <w:lang w:val="en-US" w:eastAsia="zh-CN"/>
        </w:rPr>
        <w:t>6.</w:t>
      </w:r>
      <w:r>
        <w:rPr>
          <w:rFonts w:hint="eastAsia" w:ascii="方正仿宋_GBK" w:hAnsi="仿宋" w:eastAsia="方正仿宋_GBK" w:cs="仿宋"/>
          <w:sz w:val="30"/>
          <w:szCs w:val="30"/>
        </w:rPr>
        <w:t>产教融合与校企合作工作委员会</w:t>
      </w:r>
    </w:p>
    <w:p>
      <w:pPr>
        <w:pStyle w:val="12"/>
        <w:keepNext w:val="0"/>
        <w:keepLines w:val="0"/>
        <w:pageBreakBefore w:val="0"/>
        <w:widowControl/>
        <w:numPr>
          <w:ilvl w:val="0"/>
          <w:numId w:val="0"/>
        </w:numPr>
        <w:kinsoku/>
        <w:wordWrap/>
        <w:overflowPunct/>
        <w:topLinePunct w:val="0"/>
        <w:autoSpaceDE/>
        <w:autoSpaceDN/>
        <w:bidi w:val="0"/>
        <w:adjustRightInd/>
        <w:snapToGrid/>
        <w:spacing w:after="0" w:line="560" w:lineRule="exact"/>
        <w:ind w:firstLine="600" w:firstLineChars="200"/>
        <w:rPr>
          <w:rFonts w:hint="default" w:ascii="方正仿宋_GBK" w:hAnsi="仿宋" w:eastAsia="方正仿宋_GBK" w:cs="仿宋"/>
          <w:sz w:val="30"/>
          <w:szCs w:val="30"/>
          <w:lang w:val="en-US" w:eastAsia="zh-CN"/>
        </w:rPr>
      </w:pPr>
      <w:r>
        <w:rPr>
          <w:rFonts w:hint="eastAsia" w:ascii="方正仿宋_GBK" w:hAnsi="仿宋" w:eastAsia="方正仿宋_GBK" w:cs="仿宋"/>
          <w:sz w:val="30"/>
          <w:szCs w:val="30"/>
          <w:lang w:val="en-US" w:eastAsia="zh-CN"/>
        </w:rPr>
        <w:t>李少军    重庆市梁平职业教育中心校长</w:t>
      </w:r>
    </w:p>
    <w:p>
      <w:pPr>
        <w:pStyle w:val="12"/>
        <w:keepNext w:val="0"/>
        <w:keepLines w:val="0"/>
        <w:pageBreakBefore w:val="0"/>
        <w:widowControl/>
        <w:numPr>
          <w:ilvl w:val="0"/>
          <w:numId w:val="0"/>
        </w:numPr>
        <w:kinsoku/>
        <w:wordWrap/>
        <w:overflowPunct/>
        <w:topLinePunct w:val="0"/>
        <w:autoSpaceDE/>
        <w:autoSpaceDN/>
        <w:bidi w:val="0"/>
        <w:adjustRightInd/>
        <w:snapToGrid/>
        <w:spacing w:after="0" w:line="560" w:lineRule="exact"/>
        <w:ind w:firstLine="600" w:firstLineChars="200"/>
        <w:rPr>
          <w:rFonts w:ascii="方正仿宋_GBK" w:hAnsi="方正仿宋_GBK" w:eastAsia="方正仿宋_GBK" w:cs="方正仿宋_GBK"/>
          <w:b/>
          <w:color w:val="333333"/>
          <w:sz w:val="30"/>
          <w:szCs w:val="30"/>
        </w:rPr>
      </w:pPr>
      <w:r>
        <w:rPr>
          <w:rFonts w:hint="eastAsia" w:ascii="方正仿宋_GBK" w:hAnsi="仿宋" w:eastAsia="方正仿宋_GBK" w:cs="仿宋"/>
          <w:sz w:val="30"/>
          <w:szCs w:val="30"/>
          <w:lang w:val="en-US" w:eastAsia="zh-CN"/>
        </w:rPr>
        <w:t>7.</w:t>
      </w:r>
      <w:r>
        <w:rPr>
          <w:rFonts w:hint="eastAsia" w:ascii="方正仿宋_GBK" w:hAnsi="仿宋" w:eastAsia="方正仿宋_GBK" w:cs="仿宋"/>
          <w:sz w:val="30"/>
          <w:szCs w:val="30"/>
        </w:rPr>
        <w:t>课程与教学工作委员会</w:t>
      </w:r>
    </w:p>
    <w:p>
      <w:pPr>
        <w:pStyle w:val="12"/>
        <w:keepNext w:val="0"/>
        <w:keepLines w:val="0"/>
        <w:pageBreakBefore w:val="0"/>
        <w:widowControl/>
        <w:numPr>
          <w:ilvl w:val="0"/>
          <w:numId w:val="0"/>
        </w:numPr>
        <w:kinsoku/>
        <w:wordWrap/>
        <w:overflowPunct/>
        <w:topLinePunct w:val="0"/>
        <w:autoSpaceDE/>
        <w:autoSpaceDN/>
        <w:bidi w:val="0"/>
        <w:adjustRightInd/>
        <w:snapToGrid/>
        <w:spacing w:after="0" w:line="560" w:lineRule="exact"/>
        <w:ind w:firstLine="600" w:firstLineChars="200"/>
        <w:rPr>
          <w:rFonts w:hint="default" w:ascii="方正仿宋_GBK" w:hAnsi="仿宋" w:eastAsia="方正仿宋_GBK" w:cs="仿宋"/>
          <w:sz w:val="30"/>
          <w:szCs w:val="30"/>
          <w:lang w:val="en-US" w:eastAsia="zh-CN"/>
        </w:rPr>
      </w:pPr>
      <w:r>
        <w:rPr>
          <w:rFonts w:hint="eastAsia" w:ascii="方正仿宋_GBK" w:hAnsi="仿宋" w:eastAsia="方正仿宋_GBK" w:cs="仿宋"/>
          <w:sz w:val="30"/>
          <w:szCs w:val="30"/>
          <w:lang w:val="en-US" w:eastAsia="zh-CN"/>
        </w:rPr>
        <w:t>罗    能    重庆航天职业技术学院副校长</w:t>
      </w:r>
    </w:p>
    <w:p>
      <w:pPr>
        <w:pStyle w:val="12"/>
        <w:keepNext w:val="0"/>
        <w:keepLines w:val="0"/>
        <w:pageBreakBefore w:val="0"/>
        <w:widowControl/>
        <w:numPr>
          <w:ilvl w:val="0"/>
          <w:numId w:val="0"/>
        </w:numPr>
        <w:kinsoku/>
        <w:wordWrap/>
        <w:overflowPunct/>
        <w:topLinePunct w:val="0"/>
        <w:autoSpaceDE/>
        <w:autoSpaceDN/>
        <w:bidi w:val="0"/>
        <w:adjustRightInd/>
        <w:snapToGrid/>
        <w:spacing w:after="0" w:line="560" w:lineRule="exact"/>
        <w:ind w:firstLine="600" w:firstLineChars="200"/>
        <w:rPr>
          <w:rFonts w:ascii="方正仿宋_GBK" w:hAnsi="方正仿宋_GBK" w:eastAsia="方正仿宋_GBK" w:cs="方正仿宋_GBK"/>
          <w:b/>
          <w:color w:val="333333"/>
          <w:sz w:val="30"/>
          <w:szCs w:val="30"/>
        </w:rPr>
      </w:pPr>
      <w:r>
        <w:rPr>
          <w:rFonts w:hint="eastAsia" w:ascii="方正仿宋_GBK" w:hAnsi="仿宋" w:eastAsia="方正仿宋_GBK" w:cs="仿宋"/>
          <w:sz w:val="30"/>
          <w:szCs w:val="30"/>
          <w:lang w:val="en-US" w:eastAsia="zh-CN"/>
        </w:rPr>
        <w:t>8.</w:t>
      </w:r>
      <w:r>
        <w:rPr>
          <w:rFonts w:hint="eastAsia" w:ascii="方正仿宋_GBK" w:hAnsi="仿宋" w:eastAsia="方正仿宋_GBK" w:cs="仿宋"/>
          <w:sz w:val="30"/>
          <w:szCs w:val="30"/>
        </w:rPr>
        <w:t>招生就业升学工作委员会</w:t>
      </w:r>
    </w:p>
    <w:p>
      <w:pPr>
        <w:pStyle w:val="12"/>
        <w:keepNext w:val="0"/>
        <w:keepLines w:val="0"/>
        <w:pageBreakBefore w:val="0"/>
        <w:widowControl/>
        <w:numPr>
          <w:ilvl w:val="0"/>
          <w:numId w:val="0"/>
        </w:numPr>
        <w:kinsoku/>
        <w:wordWrap/>
        <w:overflowPunct/>
        <w:topLinePunct w:val="0"/>
        <w:autoSpaceDE/>
        <w:autoSpaceDN/>
        <w:bidi w:val="0"/>
        <w:adjustRightInd/>
        <w:snapToGrid/>
        <w:spacing w:after="0" w:line="560" w:lineRule="exact"/>
        <w:ind w:firstLine="600" w:firstLineChars="200"/>
        <w:textAlignment w:val="center"/>
        <w:rPr>
          <w:rFonts w:hint="default" w:ascii="方正仿宋_GBK" w:hAnsi="仿宋" w:eastAsia="方正仿宋_GBK" w:cs="仿宋"/>
          <w:sz w:val="30"/>
          <w:szCs w:val="30"/>
          <w:lang w:val="en-US" w:eastAsia="zh-CN"/>
        </w:rPr>
      </w:pPr>
      <w:r>
        <w:rPr>
          <w:rFonts w:hint="eastAsia" w:ascii="方正仿宋_GBK" w:hAnsi="仿宋" w:eastAsia="方正仿宋_GBK" w:cs="仿宋"/>
          <w:sz w:val="30"/>
          <w:szCs w:val="30"/>
          <w:lang w:val="en-US" w:eastAsia="zh-CN"/>
        </w:rPr>
        <w:t>吴    睫    昭信教育研究院执行院长</w:t>
      </w:r>
    </w:p>
    <w:p>
      <w:pPr>
        <w:pStyle w:val="12"/>
        <w:keepNext w:val="0"/>
        <w:keepLines w:val="0"/>
        <w:pageBreakBefore w:val="0"/>
        <w:widowControl/>
        <w:numPr>
          <w:ilvl w:val="0"/>
          <w:numId w:val="0"/>
        </w:numPr>
        <w:kinsoku/>
        <w:wordWrap/>
        <w:overflowPunct/>
        <w:topLinePunct w:val="0"/>
        <w:autoSpaceDE/>
        <w:autoSpaceDN/>
        <w:bidi w:val="0"/>
        <w:adjustRightInd/>
        <w:snapToGrid/>
        <w:spacing w:after="0" w:line="560" w:lineRule="exact"/>
        <w:ind w:firstLine="600" w:firstLineChars="200"/>
        <w:textAlignment w:val="center"/>
        <w:rPr>
          <w:rFonts w:ascii="方正仿宋_GBK" w:hAnsi="仿宋" w:eastAsia="方正仿宋_GBK" w:cs="仿宋"/>
          <w:sz w:val="30"/>
          <w:szCs w:val="30"/>
        </w:rPr>
      </w:pPr>
      <w:r>
        <w:rPr>
          <w:rFonts w:hint="eastAsia" w:ascii="方正仿宋_GBK" w:hAnsi="仿宋" w:eastAsia="方正仿宋_GBK" w:cs="仿宋"/>
          <w:sz w:val="30"/>
          <w:szCs w:val="30"/>
          <w:lang w:val="en-US" w:eastAsia="zh-CN"/>
        </w:rPr>
        <w:t>9.</w:t>
      </w:r>
      <w:r>
        <w:rPr>
          <w:rFonts w:hint="eastAsia" w:ascii="方正仿宋_GBK" w:hAnsi="仿宋" w:eastAsia="方正仿宋_GBK" w:cs="仿宋"/>
          <w:sz w:val="30"/>
          <w:szCs w:val="30"/>
        </w:rPr>
        <w:t>民办教育工作委员会</w:t>
      </w:r>
    </w:p>
    <w:p>
      <w:pPr>
        <w:pStyle w:val="12"/>
        <w:keepNext w:val="0"/>
        <w:keepLines w:val="0"/>
        <w:pageBreakBefore w:val="0"/>
        <w:widowControl/>
        <w:numPr>
          <w:ilvl w:val="0"/>
          <w:numId w:val="0"/>
        </w:numPr>
        <w:kinsoku/>
        <w:wordWrap/>
        <w:overflowPunct/>
        <w:topLinePunct w:val="0"/>
        <w:autoSpaceDE/>
        <w:autoSpaceDN/>
        <w:bidi w:val="0"/>
        <w:adjustRightInd/>
        <w:snapToGrid/>
        <w:spacing w:after="0" w:line="560" w:lineRule="exact"/>
        <w:ind w:firstLine="600" w:firstLineChars="200"/>
        <w:textAlignment w:val="center"/>
        <w:rPr>
          <w:rFonts w:hint="default" w:ascii="方正仿宋_GBK" w:hAnsi="仿宋" w:eastAsia="方正仿宋_GBK" w:cs="仿宋"/>
          <w:sz w:val="30"/>
          <w:szCs w:val="30"/>
          <w:lang w:val="en-US" w:eastAsia="zh-CN"/>
        </w:rPr>
      </w:pPr>
      <w:r>
        <w:rPr>
          <w:rFonts w:hint="eastAsia" w:ascii="方正仿宋_GBK" w:hAnsi="仿宋" w:eastAsia="方正仿宋_GBK" w:cs="仿宋"/>
          <w:sz w:val="30"/>
          <w:szCs w:val="30"/>
          <w:lang w:val="en-US" w:eastAsia="zh-CN"/>
        </w:rPr>
        <w:t xml:space="preserve">吕    中     重庆机电职业技术大学董事长 </w:t>
      </w:r>
    </w:p>
    <w:p>
      <w:pPr>
        <w:pStyle w:val="12"/>
        <w:keepNext w:val="0"/>
        <w:keepLines w:val="0"/>
        <w:pageBreakBefore w:val="0"/>
        <w:widowControl/>
        <w:numPr>
          <w:ilvl w:val="0"/>
          <w:numId w:val="0"/>
        </w:numPr>
        <w:kinsoku/>
        <w:wordWrap/>
        <w:overflowPunct/>
        <w:topLinePunct w:val="0"/>
        <w:autoSpaceDE/>
        <w:autoSpaceDN/>
        <w:bidi w:val="0"/>
        <w:adjustRightInd/>
        <w:snapToGrid/>
        <w:spacing w:after="0" w:line="560" w:lineRule="exact"/>
        <w:ind w:firstLine="600" w:firstLineChars="200"/>
        <w:textAlignment w:val="center"/>
        <w:rPr>
          <w:rFonts w:ascii="方正仿宋_GBK" w:hAnsi="仿宋" w:eastAsia="方正仿宋_GBK" w:cs="仿宋"/>
          <w:sz w:val="30"/>
          <w:szCs w:val="30"/>
        </w:rPr>
      </w:pPr>
      <w:r>
        <w:rPr>
          <w:rFonts w:hint="eastAsia" w:ascii="方正仿宋_GBK" w:hAnsi="仿宋" w:eastAsia="方正仿宋_GBK" w:cs="仿宋"/>
          <w:sz w:val="30"/>
          <w:szCs w:val="30"/>
          <w:lang w:val="en-US" w:eastAsia="zh-CN"/>
        </w:rPr>
        <w:t>10.</w:t>
      </w:r>
      <w:r>
        <w:rPr>
          <w:rFonts w:hint="eastAsia" w:ascii="方正仿宋_GBK" w:hAnsi="仿宋" w:eastAsia="方正仿宋_GBK" w:cs="仿宋"/>
          <w:sz w:val="30"/>
          <w:szCs w:val="30"/>
        </w:rPr>
        <w:t>教育信息化工作委员会</w:t>
      </w:r>
    </w:p>
    <w:p>
      <w:pPr>
        <w:keepNext w:val="0"/>
        <w:keepLines w:val="0"/>
        <w:pageBreakBefore w:val="0"/>
        <w:widowControl/>
        <w:kinsoku/>
        <w:wordWrap/>
        <w:overflowPunct/>
        <w:topLinePunct w:val="0"/>
        <w:autoSpaceDE/>
        <w:autoSpaceDN/>
        <w:bidi w:val="0"/>
        <w:adjustRightInd/>
        <w:snapToGrid/>
        <w:spacing w:after="0" w:line="560" w:lineRule="exact"/>
        <w:ind w:firstLine="600" w:firstLineChars="200"/>
        <w:textAlignment w:val="center"/>
        <w:rPr>
          <w:rFonts w:hint="default" w:ascii="方正仿宋_GBK" w:hAnsi="仿宋" w:eastAsia="方正仿宋_GBK" w:cs="仿宋"/>
          <w:sz w:val="30"/>
          <w:szCs w:val="30"/>
          <w:lang w:val="en-US" w:eastAsia="zh-CN"/>
        </w:rPr>
      </w:pPr>
      <w:r>
        <w:rPr>
          <w:rFonts w:hint="eastAsia" w:ascii="方正仿宋_GBK" w:hAnsi="仿宋" w:eastAsia="方正仿宋_GBK" w:cs="仿宋"/>
          <w:sz w:val="30"/>
          <w:szCs w:val="30"/>
          <w:lang w:val="en-US" w:eastAsia="zh-CN"/>
        </w:rPr>
        <w:t>钟代文    重庆市龙门浩职业中学校党委书记、校长</w:t>
      </w:r>
    </w:p>
    <w:p>
      <w:pPr>
        <w:keepNext w:val="0"/>
        <w:keepLines w:val="0"/>
        <w:pageBreakBefore w:val="0"/>
        <w:widowControl/>
        <w:kinsoku/>
        <w:wordWrap/>
        <w:overflowPunct/>
        <w:topLinePunct w:val="0"/>
        <w:autoSpaceDE/>
        <w:autoSpaceDN/>
        <w:bidi w:val="0"/>
        <w:adjustRightInd/>
        <w:snapToGrid/>
        <w:spacing w:after="0" w:line="560" w:lineRule="exact"/>
        <w:ind w:firstLine="600" w:firstLineChars="200"/>
        <w:textAlignment w:val="center"/>
        <w:rPr>
          <w:rFonts w:ascii="方正仿宋_GBK" w:hAnsi="仿宋" w:eastAsia="方正仿宋_GBK" w:cs="仿宋"/>
          <w:sz w:val="30"/>
          <w:szCs w:val="30"/>
        </w:rPr>
      </w:pPr>
      <w:r>
        <w:rPr>
          <w:rFonts w:hint="eastAsia" w:ascii="方正仿宋_GBK" w:hAnsi="仿宋" w:eastAsia="方正仿宋_GBK" w:cs="仿宋"/>
          <w:sz w:val="30"/>
          <w:szCs w:val="30"/>
          <w:lang w:val="en-US" w:eastAsia="zh-CN"/>
        </w:rPr>
        <w:t>11.</w:t>
      </w:r>
      <w:r>
        <w:rPr>
          <w:rFonts w:hint="eastAsia" w:ascii="方正仿宋_GBK" w:hAnsi="仿宋" w:eastAsia="方正仿宋_GBK" w:cs="仿宋"/>
          <w:sz w:val="30"/>
          <w:szCs w:val="30"/>
        </w:rPr>
        <w:t>教材建设工作委员会</w:t>
      </w:r>
    </w:p>
    <w:p>
      <w:pPr>
        <w:keepNext w:val="0"/>
        <w:keepLines w:val="0"/>
        <w:pageBreakBefore w:val="0"/>
        <w:widowControl/>
        <w:kinsoku/>
        <w:wordWrap/>
        <w:overflowPunct/>
        <w:topLinePunct w:val="0"/>
        <w:autoSpaceDE/>
        <w:autoSpaceDN/>
        <w:bidi w:val="0"/>
        <w:adjustRightInd/>
        <w:snapToGrid/>
        <w:spacing w:after="0" w:line="560" w:lineRule="exact"/>
        <w:ind w:firstLine="600" w:firstLineChars="200"/>
        <w:textAlignment w:val="center"/>
        <w:rPr>
          <w:rFonts w:hint="eastAsia" w:ascii="方正仿宋_GBK" w:hAnsi="仿宋" w:eastAsia="方正仿宋_GBK" w:cs="仿宋"/>
          <w:sz w:val="30"/>
          <w:szCs w:val="30"/>
          <w:lang w:val="en-US" w:eastAsia="zh-CN"/>
        </w:rPr>
      </w:pPr>
      <w:r>
        <w:rPr>
          <w:rFonts w:hint="eastAsia" w:ascii="方正仿宋_GBK" w:hAnsi="仿宋" w:eastAsia="方正仿宋_GBK" w:cs="仿宋"/>
          <w:sz w:val="30"/>
          <w:szCs w:val="30"/>
          <w:lang w:val="en-US" w:eastAsia="zh-CN"/>
        </w:rPr>
        <w:t>吕    红    重庆城市管理职业学院教务处处长</w:t>
      </w:r>
    </w:p>
    <w:p>
      <w:pPr>
        <w:keepNext w:val="0"/>
        <w:keepLines w:val="0"/>
        <w:pageBreakBefore w:val="0"/>
        <w:widowControl/>
        <w:kinsoku/>
        <w:wordWrap/>
        <w:overflowPunct/>
        <w:topLinePunct w:val="0"/>
        <w:autoSpaceDE/>
        <w:autoSpaceDN/>
        <w:bidi w:val="0"/>
        <w:adjustRightInd/>
        <w:snapToGrid/>
        <w:spacing w:after="0" w:line="560" w:lineRule="exact"/>
        <w:ind w:firstLine="600" w:firstLineChars="200"/>
        <w:textAlignment w:val="center"/>
        <w:rPr>
          <w:rFonts w:ascii="方正仿宋_GBK" w:hAnsi="仿宋" w:eastAsia="方正仿宋_GBK" w:cs="仿宋"/>
          <w:sz w:val="30"/>
          <w:szCs w:val="30"/>
        </w:rPr>
      </w:pPr>
      <w:r>
        <w:rPr>
          <w:rFonts w:hint="eastAsia" w:ascii="方正仿宋_GBK" w:hAnsi="仿宋" w:eastAsia="方正仿宋_GBK" w:cs="仿宋"/>
          <w:sz w:val="30"/>
          <w:szCs w:val="30"/>
          <w:lang w:val="en-US" w:eastAsia="zh-CN"/>
        </w:rPr>
        <w:t>12.</w:t>
      </w:r>
      <w:r>
        <w:rPr>
          <w:rFonts w:hint="eastAsia" w:ascii="方正仿宋_GBK" w:hAnsi="仿宋" w:eastAsia="方正仿宋_GBK" w:cs="仿宋"/>
          <w:sz w:val="30"/>
          <w:szCs w:val="30"/>
        </w:rPr>
        <w:t>美育工作委员会</w:t>
      </w:r>
    </w:p>
    <w:p>
      <w:pPr>
        <w:keepNext w:val="0"/>
        <w:keepLines w:val="0"/>
        <w:pageBreakBefore w:val="0"/>
        <w:widowControl/>
        <w:kinsoku/>
        <w:wordWrap/>
        <w:overflowPunct/>
        <w:topLinePunct w:val="0"/>
        <w:autoSpaceDE/>
        <w:autoSpaceDN/>
        <w:bidi w:val="0"/>
        <w:adjustRightInd/>
        <w:snapToGrid/>
        <w:spacing w:after="0" w:line="560" w:lineRule="exact"/>
        <w:ind w:left="1798" w:leftChars="272" w:hanging="1200" w:hangingChars="400"/>
        <w:textAlignment w:val="center"/>
        <w:rPr>
          <w:rFonts w:hint="eastAsia" w:ascii="方正仿宋_GBK" w:hAnsi="仿宋" w:eastAsia="方正仿宋_GBK" w:cs="仿宋"/>
          <w:sz w:val="30"/>
          <w:szCs w:val="30"/>
          <w:lang w:val="en-US" w:eastAsia="zh-CN"/>
        </w:rPr>
      </w:pPr>
      <w:r>
        <w:rPr>
          <w:rFonts w:hint="eastAsia" w:ascii="方正仿宋_GBK" w:hAnsi="仿宋" w:eastAsia="方正仿宋_GBK" w:cs="仿宋"/>
          <w:sz w:val="30"/>
          <w:szCs w:val="30"/>
          <w:lang w:val="en-US" w:eastAsia="zh-CN"/>
        </w:rPr>
        <w:t>赵    婷    重庆文化艺术职业学院舞蹈与戏剧系主任、产业发展中心主任</w:t>
      </w:r>
    </w:p>
    <w:p>
      <w:pPr>
        <w:keepNext w:val="0"/>
        <w:keepLines w:val="0"/>
        <w:pageBreakBefore w:val="0"/>
        <w:widowControl/>
        <w:kinsoku/>
        <w:wordWrap/>
        <w:overflowPunct/>
        <w:topLinePunct w:val="0"/>
        <w:autoSpaceDE/>
        <w:autoSpaceDN/>
        <w:bidi w:val="0"/>
        <w:adjustRightInd/>
        <w:snapToGrid/>
        <w:spacing w:after="0" w:line="560" w:lineRule="exact"/>
        <w:ind w:firstLine="600" w:firstLineChars="200"/>
        <w:textAlignment w:val="center"/>
        <w:rPr>
          <w:rFonts w:ascii="方正仿宋_GBK" w:hAnsi="仿宋" w:eastAsia="方正仿宋_GBK" w:cs="仿宋"/>
          <w:sz w:val="30"/>
          <w:szCs w:val="30"/>
        </w:rPr>
      </w:pPr>
      <w:r>
        <w:rPr>
          <w:rFonts w:hint="eastAsia" w:ascii="方正仿宋_GBK" w:hAnsi="仿宋" w:eastAsia="方正仿宋_GBK" w:cs="仿宋"/>
          <w:sz w:val="30"/>
          <w:szCs w:val="30"/>
          <w:lang w:val="en-US" w:eastAsia="zh-CN"/>
        </w:rPr>
        <w:t>13.</w:t>
      </w:r>
      <w:r>
        <w:rPr>
          <w:rFonts w:hint="eastAsia" w:ascii="方正仿宋_GBK" w:hAnsi="仿宋" w:eastAsia="方正仿宋_GBK" w:cs="仿宋"/>
          <w:sz w:val="30"/>
          <w:szCs w:val="30"/>
        </w:rPr>
        <w:t>体育工作委员会</w:t>
      </w:r>
    </w:p>
    <w:p>
      <w:pPr>
        <w:keepNext w:val="0"/>
        <w:keepLines w:val="0"/>
        <w:pageBreakBefore w:val="0"/>
        <w:widowControl/>
        <w:kinsoku/>
        <w:wordWrap/>
        <w:overflowPunct/>
        <w:topLinePunct w:val="0"/>
        <w:autoSpaceDE/>
        <w:autoSpaceDN/>
        <w:bidi w:val="0"/>
        <w:adjustRightInd/>
        <w:snapToGrid/>
        <w:spacing w:after="0" w:line="560" w:lineRule="exact"/>
        <w:ind w:firstLine="600" w:firstLineChars="200"/>
        <w:textAlignment w:val="center"/>
        <w:rPr>
          <w:rFonts w:hint="eastAsia" w:ascii="方正仿宋_GBK" w:hAnsi="仿宋" w:eastAsia="方正仿宋_GBK" w:cs="仿宋"/>
          <w:sz w:val="30"/>
          <w:szCs w:val="30"/>
          <w:lang w:val="en-US" w:eastAsia="zh-CN"/>
        </w:rPr>
      </w:pPr>
      <w:r>
        <w:rPr>
          <w:rFonts w:hint="eastAsia" w:ascii="方正仿宋_GBK" w:hAnsi="仿宋" w:eastAsia="方正仿宋_GBK" w:cs="仿宋"/>
          <w:sz w:val="30"/>
          <w:szCs w:val="30"/>
          <w:lang w:val="en-US" w:eastAsia="zh-CN"/>
        </w:rPr>
        <w:t>李    庆    重庆市工贸高级技工学校校长</w:t>
      </w:r>
    </w:p>
    <w:p>
      <w:pPr>
        <w:keepNext w:val="0"/>
        <w:keepLines w:val="0"/>
        <w:pageBreakBefore w:val="0"/>
        <w:widowControl/>
        <w:kinsoku/>
        <w:wordWrap/>
        <w:overflowPunct/>
        <w:topLinePunct w:val="0"/>
        <w:autoSpaceDE/>
        <w:autoSpaceDN/>
        <w:bidi w:val="0"/>
        <w:adjustRightInd/>
        <w:snapToGrid/>
        <w:spacing w:after="0" w:line="560" w:lineRule="exact"/>
        <w:ind w:firstLine="600" w:firstLineChars="200"/>
        <w:textAlignment w:val="center"/>
        <w:rPr>
          <w:rFonts w:ascii="方正仿宋_GBK" w:hAnsi="仿宋" w:eastAsia="方正仿宋_GBK" w:cs="仿宋"/>
          <w:sz w:val="30"/>
          <w:szCs w:val="30"/>
        </w:rPr>
      </w:pPr>
      <w:r>
        <w:rPr>
          <w:rFonts w:hint="eastAsia" w:ascii="方正仿宋_GBK" w:hAnsi="仿宋" w:eastAsia="方正仿宋_GBK" w:cs="仿宋"/>
          <w:sz w:val="30"/>
          <w:szCs w:val="30"/>
          <w:lang w:val="en-US" w:eastAsia="zh-CN"/>
        </w:rPr>
        <w:t>14.</w:t>
      </w:r>
      <w:r>
        <w:rPr>
          <w:rFonts w:hint="eastAsia" w:ascii="方正仿宋_GBK" w:hAnsi="仿宋" w:eastAsia="方正仿宋_GBK" w:cs="仿宋"/>
          <w:sz w:val="30"/>
          <w:szCs w:val="30"/>
        </w:rPr>
        <w:t>劳动与研学教育工作委员会</w:t>
      </w:r>
    </w:p>
    <w:p>
      <w:pPr>
        <w:keepNext w:val="0"/>
        <w:keepLines w:val="0"/>
        <w:pageBreakBefore w:val="0"/>
        <w:widowControl/>
        <w:kinsoku/>
        <w:wordWrap/>
        <w:overflowPunct/>
        <w:topLinePunct w:val="0"/>
        <w:autoSpaceDE/>
        <w:autoSpaceDN/>
        <w:bidi w:val="0"/>
        <w:adjustRightInd/>
        <w:snapToGrid/>
        <w:spacing w:after="0" w:line="560" w:lineRule="exact"/>
        <w:ind w:firstLine="600" w:firstLineChars="200"/>
        <w:textAlignment w:val="center"/>
        <w:rPr>
          <w:rFonts w:hint="eastAsia" w:ascii="方正仿宋_GBK" w:hAnsi="仿宋" w:eastAsia="方正仿宋_GBK" w:cs="仿宋"/>
          <w:sz w:val="30"/>
          <w:szCs w:val="30"/>
          <w:lang w:val="en-US" w:eastAsia="zh-CN"/>
        </w:rPr>
      </w:pPr>
      <w:r>
        <w:rPr>
          <w:rFonts w:hint="eastAsia" w:ascii="方正仿宋_GBK" w:hAnsi="仿宋" w:eastAsia="方正仿宋_GBK" w:cs="仿宋"/>
          <w:sz w:val="30"/>
          <w:szCs w:val="30"/>
          <w:lang w:val="en-US" w:eastAsia="zh-CN"/>
        </w:rPr>
        <w:t>蒋世建    重庆工业管理职业学校党委书记、校长</w:t>
      </w:r>
    </w:p>
    <w:p>
      <w:pPr>
        <w:keepNext w:val="0"/>
        <w:keepLines w:val="0"/>
        <w:pageBreakBefore w:val="0"/>
        <w:widowControl/>
        <w:kinsoku/>
        <w:wordWrap/>
        <w:overflowPunct/>
        <w:topLinePunct w:val="0"/>
        <w:autoSpaceDE/>
        <w:autoSpaceDN/>
        <w:bidi w:val="0"/>
        <w:adjustRightInd/>
        <w:snapToGrid/>
        <w:spacing w:after="0" w:line="560" w:lineRule="exact"/>
        <w:ind w:firstLine="600" w:firstLineChars="200"/>
        <w:textAlignment w:val="center"/>
        <w:rPr>
          <w:rFonts w:ascii="方正仿宋_GBK" w:hAnsi="仿宋" w:eastAsia="方正仿宋_GBK" w:cs="仿宋"/>
          <w:sz w:val="30"/>
          <w:szCs w:val="30"/>
        </w:rPr>
      </w:pPr>
      <w:r>
        <w:rPr>
          <w:rFonts w:hint="eastAsia" w:ascii="方正仿宋_GBK" w:hAnsi="仿宋" w:eastAsia="方正仿宋_GBK" w:cs="仿宋"/>
          <w:sz w:val="30"/>
          <w:szCs w:val="30"/>
          <w:lang w:val="en-US" w:eastAsia="zh-CN"/>
        </w:rPr>
        <w:t>15.</w:t>
      </w:r>
      <w:r>
        <w:rPr>
          <w:rFonts w:hint="eastAsia" w:ascii="方正仿宋_GBK" w:hAnsi="仿宋" w:eastAsia="方正仿宋_GBK" w:cs="仿宋"/>
          <w:sz w:val="30"/>
          <w:szCs w:val="30"/>
        </w:rPr>
        <w:t>职业培训工作委员会</w:t>
      </w:r>
    </w:p>
    <w:p>
      <w:pPr>
        <w:keepNext w:val="0"/>
        <w:keepLines w:val="0"/>
        <w:pageBreakBefore w:val="0"/>
        <w:widowControl/>
        <w:kinsoku/>
        <w:wordWrap/>
        <w:overflowPunct/>
        <w:topLinePunct w:val="0"/>
        <w:autoSpaceDE/>
        <w:autoSpaceDN/>
        <w:bidi w:val="0"/>
        <w:adjustRightInd/>
        <w:snapToGrid/>
        <w:spacing w:after="0" w:line="560" w:lineRule="exact"/>
        <w:ind w:firstLine="600" w:firstLineChars="200"/>
        <w:textAlignment w:val="center"/>
        <w:rPr>
          <w:rFonts w:hint="default" w:ascii="方正仿宋_GBK" w:hAnsi="仿宋" w:eastAsia="方正仿宋_GBK" w:cs="仿宋"/>
          <w:sz w:val="30"/>
          <w:szCs w:val="30"/>
          <w:lang w:val="en-US" w:eastAsia="zh-CN"/>
        </w:rPr>
      </w:pPr>
      <w:r>
        <w:rPr>
          <w:rFonts w:hint="eastAsia" w:ascii="方正仿宋_GBK" w:hAnsi="仿宋" w:eastAsia="方正仿宋_GBK" w:cs="仿宋"/>
          <w:sz w:val="30"/>
          <w:szCs w:val="30"/>
          <w:lang w:val="en-US" w:eastAsia="zh-CN"/>
        </w:rPr>
        <w:t>莫绍强    重庆电子工程职业学院培训与继续教育中心主任</w:t>
      </w:r>
    </w:p>
    <w:p>
      <w:pPr>
        <w:keepNext w:val="0"/>
        <w:keepLines w:val="0"/>
        <w:pageBreakBefore w:val="0"/>
        <w:widowControl/>
        <w:kinsoku/>
        <w:wordWrap/>
        <w:overflowPunct/>
        <w:topLinePunct w:val="0"/>
        <w:autoSpaceDE/>
        <w:autoSpaceDN/>
        <w:bidi w:val="0"/>
        <w:adjustRightInd/>
        <w:snapToGrid/>
        <w:spacing w:after="0" w:line="560" w:lineRule="exact"/>
        <w:ind w:firstLine="600" w:firstLineChars="200"/>
        <w:textAlignment w:val="center"/>
        <w:rPr>
          <w:rFonts w:ascii="方正仿宋_GBK" w:hAnsi="仿宋" w:eastAsia="方正仿宋_GBK" w:cs="仿宋"/>
          <w:sz w:val="30"/>
          <w:szCs w:val="30"/>
        </w:rPr>
      </w:pPr>
      <w:r>
        <w:rPr>
          <w:rFonts w:hint="eastAsia" w:ascii="方正仿宋_GBK" w:hAnsi="仿宋" w:eastAsia="方正仿宋_GBK" w:cs="仿宋"/>
          <w:sz w:val="30"/>
          <w:szCs w:val="30"/>
          <w:lang w:val="en-US" w:eastAsia="zh-CN"/>
        </w:rPr>
        <w:t>16.</w:t>
      </w:r>
      <w:r>
        <w:rPr>
          <w:rFonts w:hint="eastAsia" w:ascii="方正仿宋_GBK" w:hAnsi="仿宋" w:eastAsia="方正仿宋_GBK" w:cs="仿宋"/>
          <w:sz w:val="30"/>
          <w:szCs w:val="30"/>
        </w:rPr>
        <w:t>宣传文化建设工作委员会</w:t>
      </w:r>
    </w:p>
    <w:p>
      <w:pPr>
        <w:keepNext w:val="0"/>
        <w:keepLines w:val="0"/>
        <w:pageBreakBefore w:val="0"/>
        <w:widowControl/>
        <w:kinsoku/>
        <w:wordWrap/>
        <w:overflowPunct/>
        <w:topLinePunct w:val="0"/>
        <w:autoSpaceDE/>
        <w:autoSpaceDN/>
        <w:bidi w:val="0"/>
        <w:adjustRightInd/>
        <w:snapToGrid/>
        <w:spacing w:after="0" w:line="560" w:lineRule="exact"/>
        <w:ind w:firstLine="600" w:firstLineChars="200"/>
        <w:textAlignment w:val="center"/>
        <w:rPr>
          <w:rFonts w:hint="default" w:ascii="方正仿宋_GBK" w:hAnsi="仿宋" w:eastAsia="方正仿宋_GBK" w:cs="仿宋"/>
          <w:sz w:val="30"/>
          <w:szCs w:val="30"/>
          <w:lang w:val="en-US" w:eastAsia="zh-CN"/>
        </w:rPr>
      </w:pPr>
      <w:r>
        <w:rPr>
          <w:rFonts w:hint="eastAsia" w:ascii="方正仿宋_GBK" w:hAnsi="仿宋" w:eastAsia="方正仿宋_GBK" w:cs="仿宋"/>
          <w:sz w:val="30"/>
          <w:szCs w:val="30"/>
          <w:lang w:val="en-US" w:eastAsia="zh-CN"/>
        </w:rPr>
        <w:t>邱孝述    重庆市女子职业高级中学校长</w:t>
      </w:r>
    </w:p>
    <w:p>
      <w:pPr>
        <w:keepNext w:val="0"/>
        <w:keepLines w:val="0"/>
        <w:pageBreakBefore w:val="0"/>
        <w:widowControl/>
        <w:kinsoku/>
        <w:wordWrap/>
        <w:overflowPunct/>
        <w:topLinePunct w:val="0"/>
        <w:autoSpaceDE/>
        <w:autoSpaceDN/>
        <w:bidi w:val="0"/>
        <w:adjustRightInd/>
        <w:snapToGrid/>
        <w:spacing w:after="0" w:line="560" w:lineRule="exact"/>
        <w:ind w:firstLine="600" w:firstLineChars="200"/>
        <w:textAlignment w:val="center"/>
        <w:rPr>
          <w:rFonts w:ascii="方正仿宋_GBK" w:hAnsi="仿宋" w:eastAsia="方正仿宋_GBK" w:cs="仿宋"/>
          <w:sz w:val="30"/>
          <w:szCs w:val="30"/>
        </w:rPr>
      </w:pPr>
      <w:r>
        <w:rPr>
          <w:rFonts w:hint="eastAsia" w:ascii="方正仿宋_GBK" w:hAnsi="仿宋" w:eastAsia="方正仿宋_GBK" w:cs="仿宋"/>
          <w:sz w:val="30"/>
          <w:szCs w:val="30"/>
          <w:lang w:val="en-US" w:eastAsia="zh-CN"/>
        </w:rPr>
        <w:t>17.</w:t>
      </w:r>
      <w:r>
        <w:rPr>
          <w:rFonts w:hint="eastAsia" w:ascii="方正仿宋_GBK" w:hAnsi="仿宋" w:eastAsia="方正仿宋_GBK" w:cs="仿宋"/>
          <w:sz w:val="30"/>
          <w:szCs w:val="30"/>
        </w:rPr>
        <w:t xml:space="preserve">国际合作交流工作委员会  </w:t>
      </w:r>
    </w:p>
    <w:p>
      <w:pPr>
        <w:keepNext w:val="0"/>
        <w:keepLines w:val="0"/>
        <w:pageBreakBefore w:val="0"/>
        <w:widowControl/>
        <w:kinsoku/>
        <w:wordWrap/>
        <w:overflowPunct/>
        <w:topLinePunct w:val="0"/>
        <w:autoSpaceDE/>
        <w:autoSpaceDN/>
        <w:bidi w:val="0"/>
        <w:adjustRightInd/>
        <w:snapToGrid/>
        <w:spacing w:after="0" w:line="560" w:lineRule="exact"/>
        <w:ind w:firstLine="600" w:firstLineChars="200"/>
        <w:textAlignment w:val="center"/>
        <w:rPr>
          <w:rFonts w:hint="default" w:ascii="方正仿宋_GBK" w:hAnsi="仿宋" w:eastAsia="方正仿宋_GBK" w:cs="仿宋"/>
          <w:sz w:val="30"/>
          <w:szCs w:val="30"/>
          <w:lang w:val="en-US" w:eastAsia="zh-CN"/>
        </w:rPr>
      </w:pPr>
      <w:r>
        <w:rPr>
          <w:rFonts w:hint="eastAsia" w:ascii="方正仿宋_GBK" w:hAnsi="仿宋" w:eastAsia="方正仿宋_GBK" w:cs="仿宋"/>
          <w:sz w:val="30"/>
          <w:szCs w:val="30"/>
          <w:lang w:val="en-US" w:eastAsia="zh-CN"/>
        </w:rPr>
        <w:t>刘友林    重庆工商学校党委书记、校长</w:t>
      </w:r>
    </w:p>
    <w:p>
      <w:pPr>
        <w:keepNext w:val="0"/>
        <w:keepLines w:val="0"/>
        <w:pageBreakBefore w:val="0"/>
        <w:widowControl/>
        <w:kinsoku/>
        <w:wordWrap/>
        <w:overflowPunct/>
        <w:topLinePunct w:val="0"/>
        <w:autoSpaceDE/>
        <w:autoSpaceDN/>
        <w:bidi w:val="0"/>
        <w:adjustRightInd/>
        <w:snapToGrid/>
        <w:spacing w:after="0" w:line="560" w:lineRule="exact"/>
        <w:ind w:firstLine="600" w:firstLineChars="200"/>
        <w:textAlignment w:val="center"/>
        <w:rPr>
          <w:rFonts w:ascii="方正仿宋_GBK" w:hAnsi="仿宋" w:eastAsia="方正仿宋_GBK" w:cs="仿宋"/>
          <w:sz w:val="30"/>
          <w:szCs w:val="30"/>
        </w:rPr>
      </w:pPr>
      <w:r>
        <w:rPr>
          <w:rFonts w:hint="eastAsia" w:ascii="方正仿宋_GBK" w:hAnsi="仿宋" w:eastAsia="方正仿宋_GBK" w:cs="仿宋"/>
          <w:sz w:val="30"/>
          <w:szCs w:val="30"/>
          <w:lang w:val="en-US" w:eastAsia="zh-CN"/>
        </w:rPr>
        <w:t>18.</w:t>
      </w:r>
      <w:r>
        <w:rPr>
          <w:rFonts w:hint="eastAsia" w:ascii="方正仿宋_GBK" w:hAnsi="仿宋" w:eastAsia="方正仿宋_GBK" w:cs="仿宋"/>
          <w:sz w:val="30"/>
          <w:szCs w:val="30"/>
        </w:rPr>
        <w:t>服务成渝地区双城经济圈建设工作委员会</w:t>
      </w:r>
    </w:p>
    <w:p>
      <w:pPr>
        <w:keepNext w:val="0"/>
        <w:keepLines w:val="0"/>
        <w:pageBreakBefore w:val="0"/>
        <w:widowControl/>
        <w:kinsoku/>
        <w:wordWrap/>
        <w:overflowPunct/>
        <w:topLinePunct w:val="0"/>
        <w:autoSpaceDE/>
        <w:autoSpaceDN/>
        <w:bidi w:val="0"/>
        <w:adjustRightInd/>
        <w:snapToGrid/>
        <w:spacing w:after="0" w:line="560" w:lineRule="exact"/>
        <w:ind w:left="1798" w:leftChars="272" w:hanging="1200" w:hangingChars="400"/>
        <w:textAlignment w:val="center"/>
        <w:rPr>
          <w:rFonts w:hint="default" w:ascii="方正仿宋_GBK" w:hAnsi="仿宋" w:eastAsia="方正仿宋_GBK" w:cs="仿宋"/>
          <w:sz w:val="30"/>
          <w:szCs w:val="30"/>
          <w:lang w:val="en-US" w:eastAsia="zh-CN"/>
        </w:rPr>
      </w:pPr>
      <w:r>
        <w:rPr>
          <w:rFonts w:hint="eastAsia" w:ascii="方正仿宋_GBK" w:hAnsi="仿宋" w:eastAsia="方正仿宋_GBK" w:cs="仿宋"/>
          <w:sz w:val="30"/>
          <w:szCs w:val="30"/>
          <w:lang w:val="en-US" w:eastAsia="zh-CN"/>
        </w:rPr>
        <w:t>杜宏伟    重庆工信职业学院工作领导小组组长、重庆市工业学校校长</w:t>
      </w:r>
    </w:p>
    <w:p>
      <w:pPr>
        <w:keepNext w:val="0"/>
        <w:keepLines w:val="0"/>
        <w:pageBreakBefore w:val="0"/>
        <w:widowControl/>
        <w:kinsoku/>
        <w:wordWrap/>
        <w:overflowPunct/>
        <w:topLinePunct w:val="0"/>
        <w:autoSpaceDE/>
        <w:autoSpaceDN/>
        <w:bidi w:val="0"/>
        <w:adjustRightInd/>
        <w:snapToGrid/>
        <w:spacing w:after="0" w:line="560" w:lineRule="exact"/>
        <w:ind w:firstLine="600" w:firstLineChars="200"/>
        <w:textAlignment w:val="center"/>
        <w:rPr>
          <w:rFonts w:hint="eastAsia" w:ascii="方正仿宋_GBK" w:hAnsi="仿宋" w:eastAsia="方正仿宋_GBK" w:cs="仿宋"/>
          <w:sz w:val="30"/>
          <w:szCs w:val="30"/>
        </w:rPr>
      </w:pPr>
      <w:r>
        <w:rPr>
          <w:rFonts w:hint="eastAsia" w:ascii="方正仿宋_GBK" w:hAnsi="仿宋" w:eastAsia="方正仿宋_GBK" w:cs="仿宋"/>
          <w:sz w:val="30"/>
          <w:szCs w:val="30"/>
          <w:lang w:val="en-US" w:eastAsia="zh-CN"/>
        </w:rPr>
        <w:t>19.</w:t>
      </w:r>
      <w:r>
        <w:rPr>
          <w:rFonts w:hint="eastAsia" w:ascii="方正仿宋_GBK" w:hAnsi="仿宋" w:eastAsia="方正仿宋_GBK" w:cs="仿宋"/>
          <w:sz w:val="30"/>
          <w:szCs w:val="30"/>
        </w:rPr>
        <w:t>服务乡村振兴工作委员会</w:t>
      </w:r>
    </w:p>
    <w:p>
      <w:pPr>
        <w:keepNext w:val="0"/>
        <w:keepLines w:val="0"/>
        <w:pageBreakBefore w:val="0"/>
        <w:widowControl/>
        <w:kinsoku/>
        <w:wordWrap/>
        <w:overflowPunct/>
        <w:topLinePunct w:val="0"/>
        <w:autoSpaceDE/>
        <w:autoSpaceDN/>
        <w:bidi w:val="0"/>
        <w:adjustRightInd/>
        <w:snapToGrid/>
        <w:spacing w:after="0" w:line="560" w:lineRule="exact"/>
        <w:ind w:firstLine="600" w:firstLineChars="200"/>
        <w:textAlignment w:val="center"/>
        <w:rPr>
          <w:rFonts w:hint="default" w:ascii="方正仿宋_GBK" w:hAnsi="仿宋" w:eastAsia="方正仿宋_GBK" w:cs="仿宋"/>
          <w:sz w:val="30"/>
          <w:szCs w:val="30"/>
          <w:lang w:val="en-US" w:eastAsia="zh-CN"/>
        </w:rPr>
      </w:pPr>
      <w:r>
        <w:rPr>
          <w:rFonts w:hint="eastAsia" w:ascii="方正仿宋_GBK" w:hAnsi="仿宋" w:eastAsia="方正仿宋_GBK" w:cs="仿宋"/>
          <w:sz w:val="30"/>
          <w:szCs w:val="30"/>
          <w:lang w:val="en-US" w:eastAsia="zh-CN"/>
        </w:rPr>
        <w:t>廖勤丰    重庆三峡职业学院科研处处长</w:t>
      </w:r>
    </w:p>
    <w:p>
      <w:pPr>
        <w:keepNext w:val="0"/>
        <w:keepLines w:val="0"/>
        <w:pageBreakBefore w:val="0"/>
        <w:widowControl/>
        <w:kinsoku/>
        <w:wordWrap/>
        <w:overflowPunct/>
        <w:topLinePunct w:val="0"/>
        <w:autoSpaceDE/>
        <w:autoSpaceDN/>
        <w:bidi w:val="0"/>
        <w:adjustRightInd/>
        <w:snapToGrid/>
        <w:spacing w:after="0" w:line="560" w:lineRule="exact"/>
        <w:ind w:firstLine="600" w:firstLineChars="200"/>
        <w:textAlignment w:val="center"/>
        <w:rPr>
          <w:rFonts w:hint="eastAsia" w:ascii="方正仿宋_GBK" w:hAnsi="仿宋" w:eastAsia="方正仿宋_GBK" w:cs="仿宋"/>
          <w:sz w:val="30"/>
          <w:szCs w:val="30"/>
        </w:rPr>
      </w:pPr>
      <w:r>
        <w:rPr>
          <w:rFonts w:hint="eastAsia" w:ascii="方正仿宋_GBK" w:hAnsi="仿宋" w:eastAsia="方正仿宋_GBK" w:cs="仿宋"/>
          <w:sz w:val="30"/>
          <w:szCs w:val="30"/>
          <w:lang w:val="en-US" w:eastAsia="zh-CN"/>
        </w:rPr>
        <w:t>20.</w:t>
      </w:r>
      <w:r>
        <w:rPr>
          <w:rFonts w:hint="eastAsia" w:ascii="方正仿宋_GBK" w:hAnsi="仿宋" w:eastAsia="方正仿宋_GBK" w:cs="仿宋"/>
          <w:sz w:val="30"/>
          <w:szCs w:val="30"/>
        </w:rPr>
        <w:t>服务老年与康养教育工作委员会</w:t>
      </w:r>
    </w:p>
    <w:p>
      <w:pPr>
        <w:keepNext w:val="0"/>
        <w:keepLines w:val="0"/>
        <w:pageBreakBefore w:val="0"/>
        <w:widowControl/>
        <w:kinsoku/>
        <w:wordWrap/>
        <w:overflowPunct/>
        <w:topLinePunct w:val="0"/>
        <w:autoSpaceDE/>
        <w:autoSpaceDN/>
        <w:bidi w:val="0"/>
        <w:adjustRightInd/>
        <w:snapToGrid/>
        <w:spacing w:after="0" w:line="560" w:lineRule="exact"/>
        <w:rPr>
          <w:rFonts w:hint="default" w:ascii="方正仿宋_GBK" w:hAnsi="方正仿宋_GBK" w:eastAsia="方正仿宋_GBK" w:cs="方正仿宋_GBK"/>
          <w:color w:val="333333"/>
          <w:sz w:val="32"/>
          <w:szCs w:val="32"/>
          <w:lang w:val="en-US"/>
        </w:rPr>
      </w:pPr>
      <w:r>
        <w:rPr>
          <w:rFonts w:hint="eastAsia" w:ascii="方正仿宋_GBK" w:hAnsi="方正仿宋_GBK" w:eastAsia="方正仿宋_GBK" w:cs="方正仿宋_GBK"/>
          <w:sz w:val="32"/>
          <w:szCs w:val="32"/>
          <w:lang w:val="en-US" w:eastAsia="zh-CN"/>
        </w:rPr>
        <w:t xml:space="preserve">       胡    彦    重庆市教育科学研究院职成教所所长</w:t>
      </w:r>
    </w:p>
    <w:p>
      <w:pPr>
        <w:keepNext w:val="0"/>
        <w:keepLines w:val="0"/>
        <w:pageBreakBefore w:val="0"/>
        <w:widowControl w:val="0"/>
        <w:kinsoku/>
        <w:wordWrap/>
        <w:overflowPunct/>
        <w:topLinePunct w:val="0"/>
        <w:autoSpaceDE/>
        <w:autoSpaceDN/>
        <w:bidi w:val="0"/>
        <w:adjustRightInd/>
        <w:snapToGrid/>
        <w:spacing w:after="0" w:line="600" w:lineRule="exact"/>
        <w:jc w:val="both"/>
        <w:textAlignment w:val="baseline"/>
        <w:rPr>
          <w:rFonts w:ascii="方正仿宋_GBK" w:hAnsi="方正仿宋_GBK" w:eastAsia="方正仿宋_GBK" w:cs="方正仿宋_GBK"/>
          <w:sz w:val="32"/>
          <w:szCs w:val="32"/>
        </w:rPr>
      </w:pPr>
    </w:p>
    <w:p>
      <w:pPr>
        <w:pStyle w:val="5"/>
        <w:rPr>
          <w:rFonts w:ascii="方正仿宋_GBK" w:hAnsi="方正仿宋_GBK" w:eastAsia="方正仿宋_GBK" w:cs="方正仿宋_GBK"/>
          <w:sz w:val="32"/>
          <w:szCs w:val="32"/>
        </w:rPr>
      </w:pPr>
    </w:p>
    <w:p>
      <w:pPr>
        <w:rPr>
          <w:rFonts w:ascii="方正仿宋_GBK" w:hAnsi="方正仿宋_GBK" w:eastAsia="方正仿宋_GBK" w:cs="方正仿宋_GBK"/>
          <w:sz w:val="32"/>
          <w:szCs w:val="32"/>
        </w:rPr>
      </w:pPr>
    </w:p>
    <w:p>
      <w:pPr>
        <w:pStyle w:val="5"/>
        <w:rPr>
          <w:rFonts w:ascii="方正仿宋_GBK" w:hAnsi="方正仿宋_GBK" w:eastAsia="方正仿宋_GBK" w:cs="方正仿宋_GBK"/>
          <w:sz w:val="32"/>
          <w:szCs w:val="32"/>
        </w:rPr>
      </w:pPr>
    </w:p>
    <w:p>
      <w:pPr>
        <w:rPr>
          <w:rFonts w:ascii="方正仿宋_GBK" w:hAnsi="方正仿宋_GBK" w:eastAsia="方正仿宋_GBK" w:cs="方正仿宋_GBK"/>
          <w:sz w:val="32"/>
          <w:szCs w:val="32"/>
        </w:rPr>
      </w:pPr>
    </w:p>
    <w:p>
      <w:pPr>
        <w:pStyle w:val="5"/>
        <w:rPr>
          <w:rFonts w:ascii="方正仿宋_GBK" w:hAnsi="方正仿宋_GBK" w:eastAsia="方正仿宋_GBK" w:cs="方正仿宋_GBK"/>
          <w:sz w:val="32"/>
          <w:szCs w:val="32"/>
        </w:rPr>
      </w:pPr>
    </w:p>
    <w:p>
      <w:pPr>
        <w:rPr>
          <w:rFonts w:ascii="方正仿宋_GBK" w:hAnsi="方正仿宋_GBK" w:eastAsia="方正仿宋_GBK" w:cs="方正仿宋_GBK"/>
          <w:sz w:val="32"/>
          <w:szCs w:val="32"/>
        </w:rPr>
      </w:pPr>
    </w:p>
    <w:p>
      <w:pPr>
        <w:pStyle w:val="5"/>
        <w:rPr>
          <w:rFonts w:ascii="方正仿宋_GBK" w:hAnsi="方正仿宋_GBK" w:eastAsia="方正仿宋_GBK" w:cs="方正仿宋_GBK"/>
          <w:sz w:val="32"/>
          <w:szCs w:val="32"/>
        </w:rPr>
      </w:pPr>
    </w:p>
    <w:p>
      <w:pPr>
        <w:rPr>
          <w:rFonts w:ascii="方正仿宋_GBK" w:hAnsi="方正仿宋_GBK" w:eastAsia="方正仿宋_GBK" w:cs="方正仿宋_GBK"/>
          <w:sz w:val="32"/>
          <w:szCs w:val="32"/>
        </w:rPr>
      </w:pPr>
    </w:p>
    <w:p>
      <w:pPr>
        <w:pStyle w:val="5"/>
        <w:rPr>
          <w:rFonts w:ascii="方正仿宋_GBK" w:hAnsi="方正仿宋_GBK" w:eastAsia="方正仿宋_GBK" w:cs="方正仿宋_GBK"/>
          <w:sz w:val="32"/>
          <w:szCs w:val="32"/>
        </w:rPr>
      </w:pPr>
    </w:p>
    <w:p>
      <w:pPr>
        <w:rPr>
          <w:rFonts w:ascii="方正仿宋_GBK" w:hAnsi="方正仿宋_GBK" w:eastAsia="方正仿宋_GBK" w:cs="方正仿宋_GBK"/>
          <w:sz w:val="32"/>
          <w:szCs w:val="32"/>
        </w:rPr>
      </w:pPr>
    </w:p>
    <w:p>
      <w:pPr>
        <w:pStyle w:val="5"/>
        <w:rPr>
          <w:rFonts w:ascii="方正仿宋_GBK" w:hAnsi="方正仿宋_GBK" w:eastAsia="方正仿宋_GBK" w:cs="方正仿宋_GBK"/>
          <w:sz w:val="32"/>
          <w:szCs w:val="32"/>
        </w:rPr>
      </w:pPr>
    </w:p>
    <w:p>
      <w:pPr>
        <w:rPr>
          <w:rFonts w:ascii="方正仿宋_GBK" w:hAnsi="方正仿宋_GBK" w:eastAsia="方正仿宋_GBK" w:cs="方正仿宋_GBK"/>
          <w:sz w:val="32"/>
          <w:szCs w:val="32"/>
        </w:rPr>
      </w:pPr>
    </w:p>
    <w:p>
      <w:pPr>
        <w:pStyle w:val="5"/>
      </w:pPr>
    </w:p>
    <w:p>
      <w:pPr>
        <w:keepNext w:val="0"/>
        <w:keepLines w:val="0"/>
        <w:pageBreakBefore w:val="0"/>
        <w:tabs>
          <w:tab w:val="left" w:pos="8690"/>
        </w:tabs>
        <w:kinsoku/>
        <w:wordWrap/>
        <w:overflowPunct/>
        <w:topLinePunct w:val="0"/>
        <w:autoSpaceDE/>
        <w:autoSpaceDN/>
        <w:bidi w:val="0"/>
        <w:adjustRightInd/>
        <w:snapToGrid/>
        <w:spacing w:after="0" w:line="600" w:lineRule="exact"/>
        <w:ind w:firstLine="320" w:firstLineChars="100"/>
        <w:rPr>
          <w:rFonts w:ascii="方正仿宋_GBK" w:hAnsi="方正仿宋_GBK" w:eastAsia="方正仿宋_GBK" w:cs="方正仿宋_GBK"/>
          <w:color w:val="333333"/>
          <w:sz w:val="32"/>
          <w:szCs w:val="32"/>
        </w:rPr>
      </w:pPr>
      <w:r>
        <w:rPr>
          <w:rFonts w:ascii="方正仿宋_GBK" w:hAnsi="方正仿宋_GBK" w:eastAsia="方正仿宋_GBK" w:cs="方正仿宋_GBK"/>
          <w:sz w:val="32"/>
          <w:szCs w:val="32"/>
        </w:rPr>
        <w:pict>
          <v:line id="1026" o:spid="_x0000_s1026" o:spt="20" style="position:absolute;left:0pt;margin-left:7.05pt;margin-top:2.25pt;height:0pt;width:439.35pt;z-index:251659264;mso-width-relative:page;mso-height-relative:page;" stroked="t" coordsize="21600,21600">
            <v:path arrowok="t"/>
            <v:fill focussize="0,0"/>
            <v:stroke/>
            <v:imagedata o:title=""/>
            <o:lock v:ext="edit"/>
          </v:line>
        </w:pict>
      </w:r>
      <w:r>
        <w:rPr>
          <w:rFonts w:ascii="方正仿宋_GBK" w:hAnsi="方正仿宋_GBK" w:eastAsia="方正仿宋_GBK" w:cs="方正仿宋_GBK"/>
          <w:sz w:val="32"/>
          <w:szCs w:val="32"/>
        </w:rPr>
        <w:pict>
          <v:line id="1027" o:spid="_x0000_s1027" o:spt="20" style="position:absolute;left:0pt;margin-left:6.4pt;margin-top:31.2pt;height:0pt;width:439.35pt;z-index:251659264;mso-width-relative:page;mso-height-relative:page;" stroked="t" coordsize="21600,21600">
            <v:path arrowok="t"/>
            <v:fill focussize="0,0"/>
            <v:stroke/>
            <v:imagedata o:title=""/>
            <o:lock v:ext="edit"/>
          </v:line>
        </w:pict>
      </w:r>
      <w:r>
        <w:rPr>
          <w:rFonts w:hint="eastAsia" w:ascii="方正仿宋_GBK" w:hAnsi="方正仿宋_GBK" w:eastAsia="方正仿宋_GBK" w:cs="方正仿宋_GBK"/>
          <w:sz w:val="32"/>
          <w:szCs w:val="32"/>
        </w:rPr>
        <w:t xml:space="preserve">重庆市职业教育学会秘书处 </w:t>
      </w:r>
      <w:r>
        <w:rPr>
          <w:rFonts w:hint="eastAsia" w:cs="方正仿宋_GBK"/>
          <w:sz w:val="32"/>
          <w:szCs w:val="32"/>
        </w:rPr>
        <w:t xml:space="preserve">     </w:t>
      </w:r>
      <w:r>
        <w:rPr>
          <w:rFonts w:hint="eastAsia" w:ascii="方正仿宋_GBK" w:hAnsi="方正仿宋_GBK" w:eastAsia="方正仿宋_GBK" w:cs="方正仿宋_GBK"/>
          <w:sz w:val="32"/>
          <w:szCs w:val="32"/>
        </w:rPr>
        <w:t xml:space="preserve">            2022年3月</w:t>
      </w:r>
      <w:r>
        <w:rPr>
          <w:rFonts w:hint="eastAsia" w:ascii="方正仿宋_GBK" w:hAnsi="方正仿宋_GBK" w:eastAsia="方正仿宋_GBK" w:cs="方正仿宋_GBK"/>
          <w:sz w:val="32"/>
          <w:szCs w:val="32"/>
          <w:lang w:val="en-US" w:eastAsia="zh-CN"/>
        </w:rPr>
        <w:t>3</w:t>
      </w:r>
      <w:r>
        <w:rPr>
          <w:rFonts w:hint="eastAsia" w:ascii="方正仿宋_GBK" w:hAnsi="方正仿宋_GBK" w:eastAsia="方正仿宋_GBK" w:cs="方正仿宋_GBK"/>
          <w:sz w:val="32"/>
          <w:szCs w:val="32"/>
        </w:rPr>
        <w:t>日印发</w:t>
      </w:r>
    </w:p>
    <w:sectPr>
      <w:footerReference r:id="rId4" w:type="default"/>
      <w:pgSz w:w="11906" w:h="16838"/>
      <w:pgMar w:top="2183" w:right="1446" w:bottom="1446" w:left="1446" w:header="708" w:footer="708" w:gutter="0"/>
      <w:pgNumType w:fmt="numberInDash"/>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pict>
        <v:shape id="4097" o:spid="_x0000_s2049"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6"/>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ascii="方正仿宋_GBK" w:hAnsi="方正仿宋_GBK" w:eastAsia="方正仿宋_GBK" w:cs="方正仿宋_GBK"/>
                    <w:sz w:val="28"/>
                    <w:szCs w:val="28"/>
                  </w:rPr>
                  <w:t>- 5 -</w:t>
                </w:r>
                <w:r>
                  <w:rPr>
                    <w:rFonts w:hint="eastAsia" w:ascii="方正仿宋_GBK" w:hAnsi="方正仿宋_GBK" w:eastAsia="方正仿宋_GBK" w:cs="方正仿宋_GBK"/>
                    <w:sz w:val="28"/>
                    <w:szCs w:val="28"/>
                  </w:rP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characterSpacingControl w:val="doNotCompress"/>
  <w:hdrShapeDefaults>
    <o:shapelayout v:ext="edit">
      <o:idmap v:ext="edit" data="2"/>
    </o:shapelayout>
  </w:hdrShapeDefaults>
  <w:footnotePr>
    <w:footnote w:id="0"/>
    <w:footnote w:id="1"/>
  </w:footnotePr>
  <w:compat>
    <w:useFELayout/>
    <w:compatSetting w:name="compatibilityMode" w:uri="http://schemas.microsoft.com/office/word" w:val="12"/>
  </w:compat>
  <w:rsids>
    <w:rsidRoot w:val="00000000"/>
    <w:rsid w:val="108E3A55"/>
    <w:rsid w:val="40CC0462"/>
    <w:rsid w:val="48DE4DA9"/>
    <w:rsid w:val="5D0B082E"/>
    <w:rsid w:val="5DC21E32"/>
    <w:rsid w:val="6B0C2B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微软雅黑"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宋体"/>
      <w:sz w:val="22"/>
      <w:szCs w:val="22"/>
      <w:lang w:val="en-US" w:eastAsia="zh-CN" w:bidi="ar-SA"/>
    </w:rPr>
  </w:style>
  <w:style w:type="paragraph" w:styleId="4">
    <w:name w:val="heading 2"/>
    <w:basedOn w:val="1"/>
    <w:next w:val="1"/>
    <w:qFormat/>
    <w:uiPriority w:val="0"/>
    <w:pPr>
      <w:keepNext/>
      <w:keepLines/>
      <w:spacing w:before="260" w:after="260" w:line="416" w:lineRule="auto"/>
      <w:outlineLvl w:val="1"/>
    </w:pPr>
    <w:rPr>
      <w:rFonts w:ascii="Calibri Light" w:hAnsi="Calibri Light"/>
      <w:b/>
      <w:bCs/>
      <w:szCs w:val="32"/>
    </w:rPr>
  </w:style>
  <w:style w:type="paragraph" w:styleId="5">
    <w:name w:val="heading 4"/>
    <w:basedOn w:val="4"/>
    <w:next w:val="1"/>
    <w:qFormat/>
    <w:uiPriority w:val="0"/>
    <w:pPr>
      <w:spacing w:before="280" w:after="290" w:line="376" w:lineRule="auto"/>
      <w:outlineLvl w:val="3"/>
    </w:pPr>
    <w:rPr>
      <w:rFonts w:ascii="Cambria" w:hAnsi="Cambria"/>
      <w:sz w:val="28"/>
      <w:szCs w:val="28"/>
    </w:rPr>
  </w:style>
  <w:style w:type="character" w:default="1" w:styleId="9">
    <w:name w:val="Default Paragraph Font"/>
    <w:uiPriority w:val="1"/>
  </w:style>
  <w:style w:type="table" w:default="1" w:styleId="8">
    <w:name w:val="Normal Table"/>
    <w:qFormat/>
    <w:uiPriority w:val="99"/>
    <w:tblPr>
      <w:tblCellMar>
        <w:top w:w="0" w:type="dxa"/>
        <w:left w:w="108" w:type="dxa"/>
        <w:bottom w:w="0" w:type="dxa"/>
        <w:right w:w="108" w:type="dxa"/>
      </w:tblCellMar>
    </w:tblPr>
  </w:style>
  <w:style w:type="paragraph" w:styleId="2">
    <w:name w:val="Body Text First Indent 2"/>
    <w:basedOn w:val="3"/>
    <w:qFormat/>
    <w:uiPriority w:val="0"/>
    <w:pPr>
      <w:widowControl/>
      <w:autoSpaceDE w:val="0"/>
      <w:autoSpaceDN w:val="0"/>
      <w:spacing w:after="0"/>
      <w:ind w:left="0" w:leftChars="0" w:firstLine="420" w:firstLineChars="200"/>
      <w:jc w:val="left"/>
    </w:pPr>
    <w:rPr>
      <w:rFonts w:ascii="Times New Roman" w:hAnsi="Times New Roman" w:eastAsia="宋体" w:cs="Times New Roman"/>
      <w:kern w:val="0"/>
      <w:sz w:val="24"/>
      <w:szCs w:val="24"/>
    </w:rPr>
  </w:style>
  <w:style w:type="paragraph" w:styleId="3">
    <w:name w:val="Body Text Indent"/>
    <w:basedOn w:val="1"/>
    <w:qFormat/>
    <w:uiPriority w:val="0"/>
    <w:pPr>
      <w:spacing w:after="120"/>
      <w:ind w:left="420" w:leftChars="200"/>
    </w:pPr>
    <w:rPr>
      <w:rFonts w:ascii="Times New Roman" w:hAnsi="Times New Roman" w:eastAsia="宋体" w:cs="Times New Roman"/>
    </w:rPr>
  </w:style>
  <w:style w:type="paragraph" w:styleId="6">
    <w:name w:val="footer"/>
    <w:basedOn w:val="1"/>
    <w:link w:val="11"/>
    <w:uiPriority w:val="99"/>
    <w:pPr>
      <w:tabs>
        <w:tab w:val="center" w:pos="4153"/>
        <w:tab w:val="right" w:pos="8306"/>
      </w:tabs>
    </w:pPr>
    <w:rPr>
      <w:sz w:val="18"/>
      <w:szCs w:val="18"/>
    </w:rPr>
  </w:style>
  <w:style w:type="paragraph" w:styleId="7">
    <w:name w:val="header"/>
    <w:basedOn w:val="1"/>
    <w:link w:val="10"/>
    <w:uiPriority w:val="99"/>
    <w:pPr>
      <w:pBdr>
        <w:bottom w:val="single" w:color="auto" w:sz="6" w:space="1"/>
      </w:pBdr>
      <w:tabs>
        <w:tab w:val="center" w:pos="4153"/>
        <w:tab w:val="right" w:pos="8306"/>
      </w:tabs>
      <w:jc w:val="center"/>
    </w:pPr>
    <w:rPr>
      <w:sz w:val="18"/>
      <w:szCs w:val="18"/>
    </w:rPr>
  </w:style>
  <w:style w:type="character" w:customStyle="1" w:styleId="10">
    <w:name w:val="页眉 Char"/>
    <w:basedOn w:val="9"/>
    <w:link w:val="7"/>
    <w:uiPriority w:val="99"/>
    <w:rPr>
      <w:rFonts w:ascii="Tahoma" w:hAnsi="Tahoma"/>
      <w:sz w:val="18"/>
      <w:szCs w:val="18"/>
    </w:rPr>
  </w:style>
  <w:style w:type="character" w:customStyle="1" w:styleId="11">
    <w:name w:val="页脚 Char"/>
    <w:basedOn w:val="9"/>
    <w:link w:val="6"/>
    <w:uiPriority w:val="99"/>
    <w:rPr>
      <w:rFonts w:ascii="Tahoma" w:hAnsi="Tahoma"/>
      <w:sz w:val="18"/>
      <w:szCs w:val="18"/>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1029"/>
    <customShpInfo spid="_x0000_s1030"/>
    <customShpInfo spid="_x0000_s1028"/>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1647</Words>
  <Characters>1694</Characters>
  <Paragraphs>100</Paragraphs>
  <TotalTime>0</TotalTime>
  <ScaleCrop>false</ScaleCrop>
  <LinksUpToDate>false</LinksUpToDate>
  <CharactersWithSpaces>1984</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2022-03-01T23:08:00Z</dcterms:created>
  <dc:creator>lenovo</dc:creator>
  <cp:lastModifiedBy>米小小</cp:lastModifiedBy>
  <cp:lastPrinted>2022-03-01T03:45:00Z</cp:lastPrinted>
  <dcterms:modified xsi:type="dcterms:W3CDTF">2022-03-03T02:24:45Z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3B831AB121BF46EE97E97403BB2982D2</vt:lpwstr>
  </property>
</Properties>
</file>