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sz w:val="32"/>
          <w:szCs w:val="32"/>
        </w:rPr>
      </w:pPr>
      <w:r>
        <w:rPr>
          <w:rFonts w:hint="eastAsia" w:ascii="宋体" w:hAnsi="宋体"/>
          <w:b/>
          <w:bCs/>
          <w:kern w:val="0"/>
          <w:sz w:val="28"/>
          <w:szCs w:val="28"/>
        </w:rPr>
        <w:t xml:space="preserve"> </w:t>
      </w:r>
    </w:p>
    <w:p>
      <w:pPr>
        <w:spacing w:line="600" w:lineRule="exact"/>
        <w:jc w:val="center"/>
        <w:rPr>
          <w:sz w:val="32"/>
          <w:szCs w:val="32"/>
        </w:rPr>
      </w:pPr>
      <w:r>
        <w:rPr>
          <w:sz w:val="21"/>
        </w:rPr>
        <mc:AlternateContent>
          <mc:Choice Requires="wps">
            <w:drawing>
              <wp:anchor distT="0" distB="0" distL="114300" distR="114300" simplePos="0" relativeHeight="251659264" behindDoc="0" locked="0" layoutInCell="1" allowOverlap="1">
                <wp:simplePos x="0" y="0"/>
                <wp:positionH relativeFrom="column">
                  <wp:posOffset>132715</wp:posOffset>
                </wp:positionH>
                <wp:positionV relativeFrom="paragraph">
                  <wp:posOffset>196215</wp:posOffset>
                </wp:positionV>
                <wp:extent cx="5055870" cy="878205"/>
                <wp:effectExtent l="0" t="0" r="0" b="0"/>
                <wp:wrapNone/>
                <wp:docPr id="5" name="文本框 4"/>
                <wp:cNvGraphicFramePr/>
                <a:graphic xmlns:a="http://schemas.openxmlformats.org/drawingml/2006/main">
                  <a:graphicData uri="http://schemas.microsoft.com/office/word/2010/wordprocessingShape">
                    <wps:wsp>
                      <wps:cNvSpPr txBox="1"/>
                      <wps:spPr>
                        <a:xfrm>
                          <a:off x="0" y="0"/>
                          <a:ext cx="5055870" cy="878205"/>
                        </a:xfrm>
                        <a:prstGeom prst="rect">
                          <a:avLst/>
                        </a:prstGeom>
                        <a:noFill/>
                        <a:ln w="6350">
                          <a:noFill/>
                        </a:ln>
                        <a:effectLst/>
                      </wps:spPr>
                      <wps:txbx>
                        <w:txbxContent>
                          <w:p>
                            <w:pPr>
                              <w:rPr>
                                <w:rFonts w:hint="eastAsia" w:ascii="方正小标宋_GBK" w:hAnsi="方正小标宋_GBK" w:eastAsia="方正小标宋_GBK" w:cs="方正小标宋_GBK"/>
                                <w:b/>
                                <w:bCs/>
                                <w:color w:val="000000" w:themeColor="text1"/>
                                <w:spacing w:val="79"/>
                                <w:sz w:val="64"/>
                                <w:szCs w:val="64"/>
                                <w:lang w:val="en-US" w:eastAsia="zh-CN"/>
                                <w14:textFill>
                                  <w14:solidFill>
                                    <w14:schemeClr w14:val="tx1"/>
                                  </w14:solidFill>
                                </w14:textFill>
                              </w:rPr>
                            </w:pPr>
                            <w:r>
                              <w:rPr>
                                <w:rFonts w:hint="eastAsia" w:ascii="方正小标宋_GBK" w:hAnsi="方正小标宋_GBK" w:eastAsia="方正小标宋_GBK" w:cs="方正小标宋_GBK"/>
                                <w:b/>
                                <w:bCs/>
                                <w:color w:val="FF0000"/>
                                <w:spacing w:val="79"/>
                                <w:sz w:val="64"/>
                                <w:szCs w:val="64"/>
                                <w:lang w:val="en-US" w:eastAsia="zh-CN"/>
                              </w:rPr>
                              <w:t>重庆市职业教育学会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6" o:spt="202" type="#_x0000_t202" style="position:absolute;left:0pt;margin-left:10.45pt;margin-top:15.45pt;height:69.15pt;width:398.1pt;z-index:251659264;mso-width-relative:page;mso-height-relative:page;" filled="f" stroked="f" coordsize="21600,21600" o:gfxdata="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dDpEtoAAAAJAQAADwAAAAAAAAABACAAAAAi&#10;AAAAZHJzL2Rvd25yZXYueG1sUEsBAhQAFAAAAAgAh07iQBv+XWxBAgAAdAQAAA4AAAAAAAAAAQAg&#10;AAAAKQEAAGRycy9lMm9Eb2MueG1sUEsFBgAAAAAGAAYAWQEAANwFAAAAAA==&#10;">
                <v:fill on="f" focussize="0,0"/>
                <v:stroke on="f" weight="0.5pt"/>
                <v:imagedata o:title=""/>
                <o:lock v:ext="edit" aspectratio="f"/>
                <v:textbox>
                  <w:txbxContent>
                    <w:p>
                      <w:pPr>
                        <w:rPr>
                          <w:rFonts w:hint="eastAsia" w:ascii="方正小标宋_GBK" w:hAnsi="方正小标宋_GBK" w:eastAsia="方正小标宋_GBK" w:cs="方正小标宋_GBK"/>
                          <w:b/>
                          <w:bCs/>
                          <w:color w:val="000000" w:themeColor="text1"/>
                          <w:spacing w:val="79"/>
                          <w:sz w:val="64"/>
                          <w:szCs w:val="64"/>
                          <w:lang w:val="en-US" w:eastAsia="zh-CN"/>
                          <w14:textFill>
                            <w14:solidFill>
                              <w14:schemeClr w14:val="tx1"/>
                            </w14:solidFill>
                          </w14:textFill>
                        </w:rPr>
                      </w:pPr>
                      <w:r>
                        <w:rPr>
                          <w:rFonts w:hint="eastAsia" w:ascii="方正小标宋_GBK" w:hAnsi="方正小标宋_GBK" w:eastAsia="方正小标宋_GBK" w:cs="方正小标宋_GBK"/>
                          <w:b/>
                          <w:bCs/>
                          <w:color w:val="FF0000"/>
                          <w:spacing w:val="79"/>
                          <w:sz w:val="64"/>
                          <w:szCs w:val="64"/>
                          <w:lang w:val="en-US" w:eastAsia="zh-CN"/>
                        </w:rPr>
                        <w:t>重庆市职业教育学会</w:t>
                      </w:r>
                    </w:p>
                  </w:txbxContent>
                </v:textbox>
              </v:shape>
            </w:pict>
          </mc:Fallback>
        </mc:AlternateContent>
      </w:r>
    </w:p>
    <w:p>
      <w:pPr>
        <w:spacing w:line="600" w:lineRule="exact"/>
        <w:jc w:val="center"/>
        <w:rPr>
          <w:sz w:val="32"/>
          <w:szCs w:val="32"/>
        </w:rPr>
      </w:pPr>
      <w:r>
        <w:rPr>
          <w:sz w:val="21"/>
        </w:rPr>
        <mc:AlternateContent>
          <mc:Choice Requires="wps">
            <w:drawing>
              <wp:anchor distT="0" distB="0" distL="114300" distR="114300" simplePos="0" relativeHeight="251661312" behindDoc="0" locked="0" layoutInCell="1" allowOverlap="1">
                <wp:simplePos x="0" y="0"/>
                <wp:positionH relativeFrom="column">
                  <wp:posOffset>4819015</wp:posOffset>
                </wp:positionH>
                <wp:positionV relativeFrom="paragraph">
                  <wp:posOffset>43180</wp:posOffset>
                </wp:positionV>
                <wp:extent cx="1163320" cy="883920"/>
                <wp:effectExtent l="0" t="0" r="0" b="0"/>
                <wp:wrapNone/>
                <wp:docPr id="7" name="文本框 5"/>
                <wp:cNvGraphicFramePr/>
                <a:graphic xmlns:a="http://schemas.openxmlformats.org/drawingml/2006/main">
                  <a:graphicData uri="http://schemas.microsoft.com/office/word/2010/wordprocessingShape">
                    <wps:wsp>
                      <wps:cNvSpPr txBox="1"/>
                      <wps:spPr>
                        <a:xfrm>
                          <a:off x="0" y="0"/>
                          <a:ext cx="934720" cy="687705"/>
                        </a:xfrm>
                        <a:prstGeom prst="rect">
                          <a:avLst/>
                        </a:prstGeom>
                        <a:noFill/>
                        <a:ln w="6350">
                          <a:noFill/>
                        </a:ln>
                        <a:effectLst/>
                      </wps:spPr>
                      <wps:txbx>
                        <w:txbxContent>
                          <w:p>
                            <w:pPr>
                              <w:rPr>
                                <w:rFonts w:hint="eastAsia" w:eastAsia="宋体"/>
                                <w:sz w:val="72"/>
                                <w:szCs w:val="72"/>
                                <w:lang w:val="en-US" w:eastAsia="zh-CN"/>
                              </w:rPr>
                            </w:pPr>
                            <w:r>
                              <w:rPr>
                                <w:rFonts w:hint="eastAsia" w:ascii="方正小标宋_GBK" w:hAnsi="方正小标宋_GBK" w:eastAsia="方正小标宋_GBK" w:cs="方正小标宋_GBK"/>
                                <w:b/>
                                <w:bCs w:val="0"/>
                                <w:color w:val="FF0000"/>
                                <w:sz w:val="72"/>
                                <w:szCs w:val="72"/>
                                <w:lang w:val="en-US" w:eastAsia="zh-CN"/>
                              </w:rPr>
                              <w:t>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 o:spid="_x0000_s1026" o:spt="202" type="#_x0000_t202" style="position:absolute;left:0pt;margin-left:379.45pt;margin-top:3.4pt;height:69.6pt;width:91.6pt;z-index:251661312;mso-width-relative:page;mso-height-relative:page;" filled="f" stroked="f" coordsize="21600,21600" o:gfxdata="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RXEGgtoAAAAJAQAADwAAAAAAAAABACAAAAAi&#10;AAAAZHJzL2Rvd25yZXYueG1sUEsBAhQAFAAAAAgAh07iQLeR/5tBAgAAcwQAAA4AAAAAAAAAAQAg&#10;AAAAKQEAAGRycy9lMm9Eb2MueG1sUEsFBgAAAAAGAAYAWQEAANwFAAAAAA==&#10;">
                <v:fill on="f" focussize="0,0"/>
                <v:stroke on="f" weight="0.5pt"/>
                <v:imagedata o:title=""/>
                <o:lock v:ext="edit" aspectratio="f"/>
                <v:textbox>
                  <w:txbxContent>
                    <w:p>
                      <w:pPr>
                        <w:rPr>
                          <w:rFonts w:hint="eastAsia" w:eastAsia="宋体"/>
                          <w:sz w:val="72"/>
                          <w:szCs w:val="72"/>
                          <w:lang w:val="en-US" w:eastAsia="zh-CN"/>
                        </w:rPr>
                      </w:pPr>
                      <w:r>
                        <w:rPr>
                          <w:rFonts w:hint="eastAsia" w:ascii="方正小标宋_GBK" w:hAnsi="方正小标宋_GBK" w:eastAsia="方正小标宋_GBK" w:cs="方正小标宋_GBK"/>
                          <w:b/>
                          <w:bCs w:val="0"/>
                          <w:color w:val="FF0000"/>
                          <w:sz w:val="72"/>
                          <w:szCs w:val="72"/>
                          <w:lang w:val="en-US" w:eastAsia="zh-CN"/>
                        </w:rPr>
                        <w:t>文件</w:t>
                      </w:r>
                    </w:p>
                  </w:txbxContent>
                </v:textbox>
              </v:shape>
            </w:pict>
          </mc:Fallback>
        </mc:AlternateContent>
      </w:r>
    </w:p>
    <w:p>
      <w:pPr>
        <w:spacing w:line="600" w:lineRule="exact"/>
        <w:jc w:val="center"/>
        <w:rPr>
          <w:sz w:val="32"/>
          <w:szCs w:val="32"/>
        </w:rPr>
      </w:pPr>
      <w:r>
        <w:rPr>
          <w:sz w:val="21"/>
        </w:rPr>
        <mc:AlternateContent>
          <mc:Choice Requires="wps">
            <w:drawing>
              <wp:anchor distT="0" distB="0" distL="114300" distR="114300" simplePos="0" relativeHeight="251660288" behindDoc="0" locked="0" layoutInCell="1" allowOverlap="1">
                <wp:simplePos x="0" y="0"/>
                <wp:positionH relativeFrom="column">
                  <wp:posOffset>118110</wp:posOffset>
                </wp:positionH>
                <wp:positionV relativeFrom="paragraph">
                  <wp:posOffset>266065</wp:posOffset>
                </wp:positionV>
                <wp:extent cx="5055870" cy="636905"/>
                <wp:effectExtent l="0" t="0" r="0" b="0"/>
                <wp:wrapNone/>
                <wp:docPr id="6" name="文本框 2"/>
                <wp:cNvGraphicFramePr/>
                <a:graphic xmlns:a="http://schemas.openxmlformats.org/drawingml/2006/main">
                  <a:graphicData uri="http://schemas.microsoft.com/office/word/2010/wordprocessingShape">
                    <wps:wsp>
                      <wps:cNvSpPr txBox="1"/>
                      <wps:spPr>
                        <a:xfrm>
                          <a:off x="0" y="0"/>
                          <a:ext cx="5055870" cy="636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spacing w:line="720" w:lineRule="exact"/>
                              <w:ind w:left="0" w:hanging="643" w:hangingChars="100"/>
                              <w:textAlignment w:val="auto"/>
                              <w:rPr>
                                <w:rFonts w:hint="default" w:ascii="方正小标宋_GBK" w:hAnsi="方正小标宋_GBK" w:eastAsia="方正小标宋_GBK" w:cs="方正小标宋_GBK"/>
                                <w:b/>
                                <w:bCs w:val="0"/>
                                <w:color w:val="FF0000"/>
                                <w:spacing w:val="0"/>
                                <w:sz w:val="64"/>
                                <w:szCs w:val="64"/>
                                <w:lang w:val="en-US" w:eastAsia="zh-CN"/>
                              </w:rPr>
                            </w:pPr>
                            <w:r>
                              <w:rPr>
                                <w:rFonts w:hint="eastAsia" w:ascii="方正小标宋_GBK" w:hAnsi="方正小标宋_GBK" w:eastAsia="方正小标宋_GBK" w:cs="方正小标宋_GBK"/>
                                <w:b/>
                                <w:bCs w:val="0"/>
                                <w:color w:val="FF0000"/>
                                <w:spacing w:val="0"/>
                                <w:sz w:val="64"/>
                                <w:szCs w:val="64"/>
                              </w:rPr>
                              <w:t>重庆市</w:t>
                            </w:r>
                            <w:r>
                              <w:rPr>
                                <w:rFonts w:hint="eastAsia" w:ascii="方正小标宋_GBK" w:hAnsi="方正小标宋_GBK" w:eastAsia="方正小标宋_GBK" w:cs="方正小标宋_GBK"/>
                                <w:b/>
                                <w:bCs w:val="0"/>
                                <w:color w:val="FF0000"/>
                                <w:spacing w:val="0"/>
                                <w:sz w:val="64"/>
                                <w:szCs w:val="64"/>
                                <w:lang w:val="en-US" w:eastAsia="zh-CN"/>
                              </w:rPr>
                              <w:t>学校艺术教育协会</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9.3pt;margin-top:20.95pt;height:50.15pt;width:398.1pt;z-index:251660288;mso-width-relative:page;mso-height-relative:page;" filled="f" stroked="f" coordsize="21600,21600" o:gfxdata="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bTI4dgAAAAJAQAADwAAAAAAAAABACAAAAAiAAAA&#10;ZHJzL2Rvd25yZXYueG1sUEsBAhQAFAAAAAgAh07iQOvboF5AAgAAdAQAAA4AAAAAAAAAAQAgAAAA&#10;JwEAAGRycy9lMm9Eb2MueG1sUEsFBgAAAAAGAAYAWQEAANk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720" w:lineRule="exact"/>
                        <w:ind w:left="0" w:hanging="643" w:hangingChars="100"/>
                        <w:textAlignment w:val="auto"/>
                        <w:rPr>
                          <w:rFonts w:hint="default" w:ascii="方正小标宋_GBK" w:hAnsi="方正小标宋_GBK" w:eastAsia="方正小标宋_GBK" w:cs="方正小标宋_GBK"/>
                          <w:b/>
                          <w:bCs w:val="0"/>
                          <w:color w:val="FF0000"/>
                          <w:spacing w:val="0"/>
                          <w:sz w:val="64"/>
                          <w:szCs w:val="64"/>
                          <w:lang w:val="en-US" w:eastAsia="zh-CN"/>
                        </w:rPr>
                      </w:pPr>
                      <w:r>
                        <w:rPr>
                          <w:rFonts w:hint="eastAsia" w:ascii="方正小标宋_GBK" w:hAnsi="方正小标宋_GBK" w:eastAsia="方正小标宋_GBK" w:cs="方正小标宋_GBK"/>
                          <w:b/>
                          <w:bCs w:val="0"/>
                          <w:color w:val="FF0000"/>
                          <w:spacing w:val="0"/>
                          <w:sz w:val="64"/>
                          <w:szCs w:val="64"/>
                        </w:rPr>
                        <w:t>重庆市</w:t>
                      </w:r>
                      <w:r>
                        <w:rPr>
                          <w:rFonts w:hint="eastAsia" w:ascii="方正小标宋_GBK" w:hAnsi="方正小标宋_GBK" w:eastAsia="方正小标宋_GBK" w:cs="方正小标宋_GBK"/>
                          <w:b/>
                          <w:bCs w:val="0"/>
                          <w:color w:val="FF0000"/>
                          <w:spacing w:val="0"/>
                          <w:sz w:val="64"/>
                          <w:szCs w:val="64"/>
                          <w:lang w:val="en-US" w:eastAsia="zh-CN"/>
                        </w:rPr>
                        <w:t>学校艺术教育协会</w:t>
                      </w:r>
                    </w:p>
                    <w:p>
                      <w:pPr>
                        <w:rPr>
                          <w:rFonts w:hint="eastAsia"/>
                          <w:lang w:val="en-US" w:eastAsia="zh-CN"/>
                        </w:rPr>
                      </w:pPr>
                    </w:p>
                  </w:txbxContent>
                </v:textbox>
              </v:shape>
            </w:pict>
          </mc:Fallback>
        </mc:AlternateContent>
      </w:r>
    </w:p>
    <w:p>
      <w:pPr>
        <w:spacing w:line="600" w:lineRule="exact"/>
        <w:jc w:val="center"/>
        <w:rPr>
          <w:sz w:val="32"/>
          <w:szCs w:val="32"/>
        </w:rPr>
      </w:pPr>
    </w:p>
    <w:p>
      <w:pPr>
        <w:spacing w:line="600" w:lineRule="exact"/>
        <w:jc w:val="center"/>
        <w:rPr>
          <w:sz w:val="32"/>
          <w:szCs w:val="32"/>
        </w:rPr>
      </w:pPr>
    </w:p>
    <w:p>
      <w:pPr>
        <w:spacing w:line="640" w:lineRule="exact"/>
        <w:rPr>
          <w:rFonts w:ascii="Times New Roman" w:hAnsi="Times New Roman" w:eastAsia="方正仿宋_GBK"/>
          <w:sz w:val="32"/>
          <w:szCs w:val="32"/>
        </w:rPr>
      </w:pPr>
      <w:r>
        <w:rPr>
          <w:rFonts w:ascii="Times New Roman" w:hAnsi="Times New Roman"/>
        </w:rPr>
        <w:pict>
          <v:group id="_x0000_s1026" o:spid="_x0000_s1026" o:spt="203" style="position:absolute;left:0pt;margin-left:7.7pt;margin-top:-76.5pt;height:141.75pt;width:442.2pt;z-index:251662336;mso-width-relative:page;mso-height-relative:page;" coordorigin="1531,4083" coordsize="8844,2835">
            <o:lock v:ext="edit" aspectratio="f"/>
            <v:shape id="_x0000_s1027" o:spid="_x0000_s1027"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  " style="font-family:方正小标宋_GBK;font-size:36pt;font-weight:bold;v-rotate-letters:f;v-same-letter-heights:f;v-text-align:center;"/>
            </v:shape>
            <v:line id="_x0000_s1028" o:spid="_x0000_s1028" o:spt="20" style="position:absolute;left:1531;top:6918;height:0;width:8844;" filled="f" stroked="t" coordsize="21600,21600">
              <v:path arrowok="t"/>
              <v:fill on="f" focussize="0,0"/>
              <v:stroke weight="1.75pt" color="#FF0000"/>
              <v:imagedata o:title=""/>
              <o:lock v:ext="edit" aspectratio="f"/>
            </v:line>
          </v:group>
        </w:pict>
      </w:r>
    </w:p>
    <w:p>
      <w:pPr>
        <w:spacing w:after="0" w:line="600" w:lineRule="exact"/>
        <w:jc w:val="center"/>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rPr>
        <w:t>渝职教学会〔202</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48</w:t>
      </w:r>
      <w:r>
        <w:rPr>
          <w:rFonts w:hint="eastAsia" w:ascii="Times New Roman" w:hAnsi="Times New Roman" w:eastAsia="方正仿宋_GBK"/>
          <w:sz w:val="32"/>
          <w:szCs w:val="32"/>
        </w:rPr>
        <w:t>号</w:t>
      </w:r>
    </w:p>
    <w:p>
      <w:pPr>
        <w:keepNext w:val="0"/>
        <w:keepLines w:val="0"/>
        <w:pageBreakBefore w:val="0"/>
        <w:widowControl w:val="0"/>
        <w:tabs>
          <w:tab w:val="left" w:pos="5357"/>
        </w:tabs>
        <w:kinsoku/>
        <w:overflowPunct/>
        <w:topLinePunct w:val="0"/>
        <w:autoSpaceDE w:val="0"/>
        <w:autoSpaceDN w:val="0"/>
        <w:bidi w:val="0"/>
        <w:adjustRightInd/>
        <w:snapToGrid/>
        <w:spacing w:before="0" w:line="600" w:lineRule="exact"/>
        <w:jc w:val="left"/>
        <w:textAlignment w:val="auto"/>
        <w:rPr>
          <w:rFonts w:hint="eastAsia" w:ascii="方正小标宋_GBK" w:hAnsi="方正小标宋_GBK" w:eastAsia="方正小标宋_GBK" w:cs="方正小标宋_GBK"/>
          <w:b/>
          <w:bCs/>
          <w:sz w:val="44"/>
          <w:szCs w:val="44"/>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center"/>
        <w:textAlignment w:val="auto"/>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lang w:eastAsia="zh-CN"/>
        </w:rPr>
        <w:t>重庆市职业教育学会</w:t>
      </w:r>
    </w:p>
    <w:p>
      <w:pPr>
        <w:keepNext w:val="0"/>
        <w:keepLines w:val="0"/>
        <w:pageBreakBefore w:val="0"/>
        <w:widowControl w:val="0"/>
        <w:kinsoku/>
        <w:overflowPunct/>
        <w:topLinePunct w:val="0"/>
        <w:autoSpaceDE w:val="0"/>
        <w:autoSpaceDN w:val="0"/>
        <w:bidi w:val="0"/>
        <w:adjustRightInd/>
        <w:snapToGrid/>
        <w:spacing w:before="0" w:line="600" w:lineRule="exact"/>
        <w:jc w:val="center"/>
        <w:textAlignment w:val="auto"/>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lang w:eastAsia="zh-CN"/>
        </w:rPr>
        <w:t>重庆市学校艺术教育协会</w:t>
      </w:r>
    </w:p>
    <w:p>
      <w:pPr>
        <w:keepNext w:val="0"/>
        <w:keepLines w:val="0"/>
        <w:pageBreakBefore w:val="0"/>
        <w:widowControl w:val="0"/>
        <w:kinsoku/>
        <w:overflowPunct/>
        <w:topLinePunct w:val="0"/>
        <w:autoSpaceDE w:val="0"/>
        <w:autoSpaceDN w:val="0"/>
        <w:bidi w:val="0"/>
        <w:adjustRightInd/>
        <w:snapToGrid/>
        <w:spacing w:before="0"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lang w:eastAsia="zh-CN"/>
        </w:rPr>
        <w:t>关于举行“</w:t>
      </w:r>
      <w:r>
        <w:rPr>
          <w:rFonts w:hint="eastAsia" w:ascii="方正小标宋_GBK" w:hAnsi="方正小标宋_GBK" w:eastAsia="方正小标宋_GBK" w:cs="方正小标宋_GBK"/>
          <w:b/>
          <w:bCs/>
          <w:sz w:val="44"/>
          <w:szCs w:val="44"/>
          <w:lang w:val="en-US" w:eastAsia="zh-CN"/>
        </w:rPr>
        <w:t>海煦杯”</w:t>
      </w:r>
      <w:r>
        <w:rPr>
          <w:rFonts w:hint="eastAsia" w:ascii="方正小标宋_GBK" w:hAnsi="方正小标宋_GBK" w:eastAsia="方正小标宋_GBK" w:cs="方正小标宋_GBK"/>
          <w:b/>
          <w:bCs/>
          <w:sz w:val="44"/>
          <w:szCs w:val="44"/>
        </w:rPr>
        <w:t>重庆</w:t>
      </w:r>
      <w:r>
        <w:rPr>
          <w:rFonts w:hint="eastAsia" w:ascii="方正小标宋_GBK" w:hAnsi="方正小标宋_GBK" w:eastAsia="方正小标宋_GBK" w:cs="方正小标宋_GBK"/>
          <w:b/>
          <w:bCs/>
          <w:sz w:val="44"/>
          <w:szCs w:val="44"/>
          <w:lang w:eastAsia="zh-CN"/>
        </w:rPr>
        <w:t>市</w:t>
      </w:r>
      <w:r>
        <w:rPr>
          <w:rFonts w:hint="eastAsia" w:ascii="方正小标宋_GBK" w:hAnsi="方正小标宋_GBK" w:eastAsia="方正小标宋_GBK" w:cs="方正小标宋_GBK"/>
          <w:b/>
          <w:bCs/>
          <w:sz w:val="44"/>
          <w:szCs w:val="44"/>
        </w:rPr>
        <w:t>首届职业院校</w:t>
      </w:r>
    </w:p>
    <w:p>
      <w:pPr>
        <w:keepNext w:val="0"/>
        <w:keepLines w:val="0"/>
        <w:pageBreakBefore w:val="0"/>
        <w:widowControl w:val="0"/>
        <w:kinsoku/>
        <w:overflowPunct/>
        <w:topLinePunct w:val="0"/>
        <w:autoSpaceDE w:val="0"/>
        <w:autoSpaceDN w:val="0"/>
        <w:bidi w:val="0"/>
        <w:adjustRightInd/>
        <w:snapToGrid/>
        <w:spacing w:before="0" w:line="600" w:lineRule="exact"/>
        <w:jc w:val="center"/>
        <w:textAlignment w:val="auto"/>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lang w:eastAsia="zh-CN"/>
        </w:rPr>
        <w:t>师生</w:t>
      </w:r>
      <w:r>
        <w:rPr>
          <w:rFonts w:hint="eastAsia" w:ascii="方正小标宋_GBK" w:hAnsi="方正小标宋_GBK" w:eastAsia="方正小标宋_GBK" w:cs="方正小标宋_GBK"/>
          <w:b/>
          <w:bCs/>
          <w:sz w:val="44"/>
          <w:szCs w:val="44"/>
        </w:rPr>
        <w:t>美术</w:t>
      </w:r>
      <w:r>
        <w:rPr>
          <w:rFonts w:hint="eastAsia" w:ascii="方正小标宋_GBK" w:hAnsi="方正小标宋_GBK" w:eastAsia="方正小标宋_GBK" w:cs="方正小标宋_GBK"/>
          <w:b/>
          <w:bCs/>
          <w:sz w:val="44"/>
          <w:szCs w:val="44"/>
          <w:lang w:eastAsia="zh-CN"/>
        </w:rPr>
        <w:t>和</w:t>
      </w:r>
      <w:r>
        <w:rPr>
          <w:rFonts w:hint="eastAsia" w:ascii="方正小标宋_GBK" w:hAnsi="方正小标宋_GBK" w:eastAsia="方正小标宋_GBK" w:cs="方正小标宋_GBK"/>
          <w:b/>
          <w:bCs/>
          <w:sz w:val="44"/>
          <w:szCs w:val="44"/>
        </w:rPr>
        <w:t>设计作品</w:t>
      </w:r>
      <w:r>
        <w:rPr>
          <w:rFonts w:hint="eastAsia" w:ascii="方正小标宋_GBK" w:hAnsi="方正小标宋_GBK" w:eastAsia="方正小标宋_GBK" w:cs="方正小标宋_GBK"/>
          <w:b/>
          <w:bCs/>
          <w:sz w:val="44"/>
          <w:szCs w:val="44"/>
          <w:lang w:eastAsia="zh-CN"/>
        </w:rPr>
        <w:t>展示活动的通知</w:t>
      </w: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方正小标宋_GBK" w:hAnsi="方正小标宋_GBK" w:eastAsia="方正小标宋_GBK" w:cs="方正小标宋_GBK"/>
          <w:b/>
          <w:bCs/>
          <w:sz w:val="44"/>
          <w:szCs w:val="44"/>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重庆市职教学会会员单位</w:t>
      </w:r>
      <w:r>
        <w:rPr>
          <w:rFonts w:hint="eastAsia" w:ascii="方正仿宋_GBK" w:hAnsi="方正仿宋_GBK" w:eastAsia="方正仿宋_GBK" w:cs="方正仿宋_GBK"/>
          <w:b w:val="0"/>
          <w:bCs w:val="0"/>
          <w:sz w:val="32"/>
          <w:szCs w:val="32"/>
          <w:lang w:val="en-US" w:eastAsia="zh-CN"/>
        </w:rPr>
        <w:t>职业院校</w:t>
      </w:r>
      <w:r>
        <w:rPr>
          <w:rFonts w:hint="eastAsia" w:ascii="方正仿宋_GBK" w:hAnsi="方正仿宋_GBK" w:eastAsia="方正仿宋_GBK" w:cs="方正仿宋_GBK"/>
          <w:b w:val="0"/>
          <w:bCs w:val="0"/>
          <w:sz w:val="32"/>
          <w:szCs w:val="32"/>
          <w:lang w:eastAsia="zh-CN"/>
        </w:rPr>
        <w:t>、重庆市学校艺术教育协会会员单位，重庆市职业院校艺术教育联盟成员单位：</w:t>
      </w:r>
    </w:p>
    <w:p>
      <w:pPr>
        <w:keepNext w:val="0"/>
        <w:keepLines w:val="0"/>
        <w:pageBreakBefore w:val="0"/>
        <w:widowControl w:val="0"/>
        <w:kinsoku/>
        <w:overflowPunct/>
        <w:topLinePunct w:val="0"/>
        <w:autoSpaceDE w:val="0"/>
        <w:autoSpaceDN w:val="0"/>
        <w:bidi w:val="0"/>
        <w:adjustRightInd/>
        <w:snapToGrid/>
        <w:spacing w:before="0" w:line="600" w:lineRule="exact"/>
        <w:ind w:firstLine="64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为欢庆党的二十大胜利召开，重庆市职业教育学会、重庆市学校艺术教育协会决定支持重庆市职业院校艺术教育联盟于今年下半年举行</w:t>
      </w:r>
      <w:r>
        <w:rPr>
          <w:rFonts w:hint="eastAsia" w:ascii="方正仿宋_GBK" w:hAnsi="方正仿宋_GBK" w:eastAsia="方正仿宋_GBK" w:cs="方正仿宋_GBK"/>
          <w:b w:val="0"/>
          <w:bCs w:val="0"/>
          <w:color w:val="auto"/>
          <w:sz w:val="32"/>
          <w:szCs w:val="32"/>
          <w:lang w:val="en-US" w:eastAsia="zh-CN"/>
        </w:rPr>
        <w:t>以“职教新风采·丹青颂祖国”为</w:t>
      </w:r>
      <w:r>
        <w:rPr>
          <w:rFonts w:hint="eastAsia" w:ascii="方正仿宋_GBK" w:hAnsi="方正仿宋_GBK" w:eastAsia="方正仿宋_GBK" w:cs="方正仿宋_GBK"/>
          <w:b w:val="0"/>
          <w:bCs w:val="0"/>
          <w:sz w:val="32"/>
          <w:szCs w:val="32"/>
          <w:lang w:val="en-US" w:eastAsia="zh-CN"/>
        </w:rPr>
        <w:t>主题的重庆市职业院校师生美术和设计作品展览活动。现将该展览活动实施方案印发于后，请各有关单位积极参与，认真组织师生创作并报送作品。</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附件：</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海煦杯”</w:t>
      </w:r>
      <w:r>
        <w:rPr>
          <w:rFonts w:hint="eastAsia" w:ascii="方正仿宋_GBK" w:hAnsi="方正仿宋_GBK" w:eastAsia="方正仿宋_GBK" w:cs="方正仿宋_GBK"/>
          <w:b w:val="0"/>
          <w:bCs w:val="0"/>
          <w:sz w:val="32"/>
          <w:szCs w:val="32"/>
        </w:rPr>
        <w:t>重庆</w:t>
      </w:r>
      <w:r>
        <w:rPr>
          <w:rFonts w:hint="eastAsia" w:ascii="方正仿宋_GBK" w:hAnsi="方正仿宋_GBK" w:eastAsia="方正仿宋_GBK" w:cs="方正仿宋_GBK"/>
          <w:b w:val="0"/>
          <w:bCs w:val="0"/>
          <w:sz w:val="32"/>
          <w:szCs w:val="32"/>
          <w:lang w:eastAsia="zh-CN"/>
        </w:rPr>
        <w:t>市</w:t>
      </w:r>
      <w:r>
        <w:rPr>
          <w:rFonts w:hint="eastAsia" w:ascii="方正仿宋_GBK" w:hAnsi="方正仿宋_GBK" w:eastAsia="方正仿宋_GBK" w:cs="方正仿宋_GBK"/>
          <w:b w:val="0"/>
          <w:bCs w:val="0"/>
          <w:sz w:val="32"/>
          <w:szCs w:val="32"/>
        </w:rPr>
        <w:t>首届职业院校</w:t>
      </w:r>
      <w:r>
        <w:rPr>
          <w:rFonts w:hint="eastAsia" w:ascii="方正仿宋_GBK" w:hAnsi="方正仿宋_GBK" w:eastAsia="方正仿宋_GBK" w:cs="方正仿宋_GBK"/>
          <w:b w:val="0"/>
          <w:bCs w:val="0"/>
          <w:sz w:val="32"/>
          <w:szCs w:val="32"/>
          <w:lang w:eastAsia="zh-CN"/>
        </w:rPr>
        <w:t>师生</w:t>
      </w:r>
      <w:r>
        <w:rPr>
          <w:rFonts w:hint="eastAsia" w:ascii="方正仿宋_GBK" w:hAnsi="方正仿宋_GBK" w:eastAsia="方正仿宋_GBK" w:cs="方正仿宋_GBK"/>
          <w:b w:val="0"/>
          <w:bCs w:val="0"/>
          <w:sz w:val="32"/>
          <w:szCs w:val="32"/>
        </w:rPr>
        <w:t>美术</w:t>
      </w:r>
      <w:r>
        <w:rPr>
          <w:rFonts w:hint="eastAsia" w:ascii="方正仿宋_GBK" w:hAnsi="方正仿宋_GBK" w:eastAsia="方正仿宋_GBK" w:cs="方正仿宋_GBK"/>
          <w:b w:val="0"/>
          <w:bCs w:val="0"/>
          <w:sz w:val="32"/>
          <w:szCs w:val="32"/>
          <w:lang w:eastAsia="zh-CN"/>
        </w:rPr>
        <w:t>和</w:t>
      </w:r>
      <w:r>
        <w:rPr>
          <w:rFonts w:hint="eastAsia" w:ascii="方正仿宋_GBK" w:hAnsi="方正仿宋_GBK" w:eastAsia="方正仿宋_GBK" w:cs="方正仿宋_GBK"/>
          <w:b w:val="0"/>
          <w:bCs w:val="0"/>
          <w:sz w:val="32"/>
          <w:szCs w:val="32"/>
        </w:rPr>
        <w:t>设计作品</w:t>
      </w:r>
      <w:r>
        <w:rPr>
          <w:rFonts w:hint="eastAsia" w:ascii="方正仿宋_GBK" w:hAnsi="方正仿宋_GBK" w:eastAsia="方正仿宋_GBK" w:cs="方正仿宋_GBK"/>
          <w:b w:val="0"/>
          <w:bCs w:val="0"/>
          <w:sz w:val="32"/>
          <w:szCs w:val="32"/>
          <w:lang w:eastAsia="zh-CN"/>
        </w:rPr>
        <w:t>展实施方案</w:t>
      </w:r>
    </w:p>
    <w:p>
      <w:pPr>
        <w:keepNext w:val="0"/>
        <w:keepLines w:val="0"/>
        <w:pageBreakBefore w:val="0"/>
        <w:widowControl w:val="0"/>
        <w:kinsoku/>
        <w:overflowPunct/>
        <w:topLinePunct w:val="0"/>
        <w:autoSpaceDE w:val="0"/>
        <w:autoSpaceDN w:val="0"/>
        <w:bidi w:val="0"/>
        <w:adjustRightInd/>
        <w:snapToGrid/>
        <w:spacing w:before="0" w:line="600" w:lineRule="exact"/>
        <w:ind w:firstLine="64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 xml:space="preserve">    </w:t>
      </w:r>
    </w:p>
    <w:p>
      <w:pPr>
        <w:keepNext w:val="0"/>
        <w:keepLines w:val="0"/>
        <w:pageBreakBefore w:val="0"/>
        <w:widowControl w:val="0"/>
        <w:kinsoku/>
        <w:overflowPunct/>
        <w:topLinePunct w:val="0"/>
        <w:autoSpaceDE w:val="0"/>
        <w:autoSpaceDN w:val="0"/>
        <w:bidi w:val="0"/>
        <w:adjustRightInd/>
        <w:snapToGrid/>
        <w:spacing w:before="0" w:line="600" w:lineRule="exact"/>
        <w:ind w:firstLine="640"/>
        <w:jc w:val="both"/>
        <w:textAlignment w:val="auto"/>
        <w:rPr>
          <w:rFonts w:hint="eastAsia" w:ascii="方正仿宋_GBK" w:hAnsi="方正仿宋_GBK" w:eastAsia="方正仿宋_GBK" w:cs="方正仿宋_GBK"/>
          <w:b w:val="0"/>
          <w:bCs w:val="0"/>
          <w:sz w:val="32"/>
          <w:szCs w:val="32"/>
          <w:lang w:val="en-US" w:eastAsia="zh-CN"/>
        </w:rPr>
      </w:pPr>
    </w:p>
    <w:p>
      <w:pPr>
        <w:keepNext w:val="0"/>
        <w:keepLines w:val="0"/>
        <w:pageBreakBefore w:val="0"/>
        <w:widowControl w:val="0"/>
        <w:kinsoku/>
        <w:overflowPunct/>
        <w:topLinePunct w:val="0"/>
        <w:autoSpaceDE w:val="0"/>
        <w:autoSpaceDN w:val="0"/>
        <w:bidi w:val="0"/>
        <w:adjustRightInd/>
        <w:snapToGrid/>
        <w:spacing w:before="0" w:line="600" w:lineRule="exact"/>
        <w:ind w:firstLine="64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 xml:space="preserve">            </w:t>
      </w:r>
    </w:p>
    <w:p>
      <w:pPr>
        <w:keepNext w:val="0"/>
        <w:keepLines w:val="0"/>
        <w:pageBreakBefore w:val="0"/>
        <w:widowControl w:val="0"/>
        <w:kinsoku/>
        <w:overflowPunct/>
        <w:topLinePunct w:val="0"/>
        <w:autoSpaceDE w:val="0"/>
        <w:autoSpaceDN w:val="0"/>
        <w:bidi w:val="0"/>
        <w:adjustRightInd/>
        <w:snapToGrid/>
        <w:spacing w:before="0" w:line="600" w:lineRule="exact"/>
        <w:jc w:val="center"/>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重庆市职业教育学会       重庆市学校艺术教育协会</w:t>
      </w:r>
    </w:p>
    <w:p>
      <w:pPr>
        <w:keepNext w:val="0"/>
        <w:keepLines w:val="0"/>
        <w:pageBreakBefore w:val="0"/>
        <w:widowControl w:val="0"/>
        <w:kinsoku/>
        <w:overflowPunct/>
        <w:topLinePunct w:val="0"/>
        <w:autoSpaceDE w:val="0"/>
        <w:autoSpaceDN w:val="0"/>
        <w:bidi w:val="0"/>
        <w:adjustRightInd/>
        <w:snapToGrid/>
        <w:spacing w:before="0" w:line="600" w:lineRule="exact"/>
        <w:jc w:val="center"/>
        <w:textAlignment w:val="auto"/>
        <w:rPr>
          <w:rFonts w:hint="eastAsia" w:ascii="方正仿宋_GBK" w:hAnsi="方正仿宋_GBK" w:eastAsia="方正仿宋_GBK" w:cs="方正仿宋_GBK"/>
          <w:b w:val="0"/>
          <w:bCs w:val="0"/>
          <w:sz w:val="32"/>
          <w:szCs w:val="32"/>
          <w:lang w:val="en-US"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center"/>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val="0"/>
          <w:bCs w:val="0"/>
          <w:sz w:val="32"/>
          <w:szCs w:val="32"/>
          <w:lang w:val="en-US" w:eastAsia="zh-CN"/>
        </w:rPr>
        <w:t>2022年9月23日</w:t>
      </w: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eastAsia="zh-CN"/>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eastAsia="zh-CN"/>
        </w:rPr>
        <w:t>附件</w:t>
      </w:r>
    </w:p>
    <w:p>
      <w:pPr>
        <w:keepNext w:val="0"/>
        <w:keepLines w:val="0"/>
        <w:pageBreakBefore w:val="0"/>
        <w:widowControl w:val="0"/>
        <w:kinsoku/>
        <w:overflowPunct/>
        <w:topLinePunct w:val="0"/>
        <w:autoSpaceDE w:val="0"/>
        <w:autoSpaceDN w:val="0"/>
        <w:bidi w:val="0"/>
        <w:adjustRightInd/>
        <w:snapToGrid/>
        <w:spacing w:before="0"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lang w:eastAsia="zh-CN"/>
        </w:rPr>
        <w:t>“</w:t>
      </w:r>
      <w:r>
        <w:rPr>
          <w:rFonts w:hint="eastAsia" w:ascii="方正小标宋_GBK" w:hAnsi="方正小标宋_GBK" w:eastAsia="方正小标宋_GBK" w:cs="方正小标宋_GBK"/>
          <w:b/>
          <w:bCs/>
          <w:sz w:val="44"/>
          <w:szCs w:val="44"/>
          <w:lang w:val="en-US" w:eastAsia="zh-CN"/>
        </w:rPr>
        <w:t>海煦杯”</w:t>
      </w:r>
      <w:r>
        <w:rPr>
          <w:rFonts w:hint="eastAsia" w:ascii="方正小标宋_GBK" w:hAnsi="方正小标宋_GBK" w:eastAsia="方正小标宋_GBK" w:cs="方正小标宋_GBK"/>
          <w:b/>
          <w:bCs/>
          <w:sz w:val="44"/>
          <w:szCs w:val="44"/>
        </w:rPr>
        <w:t>重庆</w:t>
      </w:r>
      <w:r>
        <w:rPr>
          <w:rFonts w:hint="eastAsia" w:ascii="方正小标宋_GBK" w:hAnsi="方正小标宋_GBK" w:eastAsia="方正小标宋_GBK" w:cs="方正小标宋_GBK"/>
          <w:b/>
          <w:bCs/>
          <w:sz w:val="44"/>
          <w:szCs w:val="44"/>
          <w:lang w:eastAsia="zh-CN"/>
        </w:rPr>
        <w:t>市</w:t>
      </w:r>
      <w:r>
        <w:rPr>
          <w:rFonts w:hint="eastAsia" w:ascii="方正小标宋_GBK" w:hAnsi="方正小标宋_GBK" w:eastAsia="方正小标宋_GBK" w:cs="方正小标宋_GBK"/>
          <w:b/>
          <w:bCs/>
          <w:sz w:val="44"/>
          <w:szCs w:val="44"/>
        </w:rPr>
        <w:t>首届职业院校</w:t>
      </w:r>
    </w:p>
    <w:p>
      <w:pPr>
        <w:keepNext w:val="0"/>
        <w:keepLines w:val="0"/>
        <w:pageBreakBefore w:val="0"/>
        <w:widowControl w:val="0"/>
        <w:kinsoku/>
        <w:overflowPunct/>
        <w:topLinePunct w:val="0"/>
        <w:autoSpaceDE w:val="0"/>
        <w:autoSpaceDN w:val="0"/>
        <w:bidi w:val="0"/>
        <w:adjustRightInd/>
        <w:snapToGrid/>
        <w:spacing w:before="0" w:line="60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eastAsia="zh-CN"/>
        </w:rPr>
        <w:t>师生</w:t>
      </w:r>
      <w:r>
        <w:rPr>
          <w:rFonts w:hint="eastAsia" w:ascii="方正小标宋_GBK" w:hAnsi="方正小标宋_GBK" w:eastAsia="方正小标宋_GBK" w:cs="方正小标宋_GBK"/>
          <w:b/>
          <w:bCs/>
          <w:sz w:val="44"/>
          <w:szCs w:val="44"/>
        </w:rPr>
        <w:t>美术</w:t>
      </w:r>
      <w:r>
        <w:rPr>
          <w:rFonts w:hint="eastAsia" w:ascii="方正小标宋_GBK" w:hAnsi="方正小标宋_GBK" w:eastAsia="方正小标宋_GBK" w:cs="方正小标宋_GBK"/>
          <w:b/>
          <w:bCs/>
          <w:sz w:val="44"/>
          <w:szCs w:val="44"/>
          <w:lang w:eastAsia="zh-CN"/>
        </w:rPr>
        <w:t>和</w:t>
      </w:r>
      <w:r>
        <w:rPr>
          <w:rFonts w:hint="eastAsia" w:ascii="方正小标宋_GBK" w:hAnsi="方正小标宋_GBK" w:eastAsia="方正小标宋_GBK" w:cs="方正小标宋_GBK"/>
          <w:b/>
          <w:bCs/>
          <w:sz w:val="44"/>
          <w:szCs w:val="44"/>
        </w:rPr>
        <w:t>设计作品</w:t>
      </w:r>
      <w:r>
        <w:rPr>
          <w:rFonts w:hint="eastAsia" w:ascii="方正小标宋_GBK" w:hAnsi="方正小标宋_GBK" w:eastAsia="方正小标宋_GBK" w:cs="方正小标宋_GBK"/>
          <w:b/>
          <w:bCs/>
          <w:sz w:val="44"/>
          <w:szCs w:val="44"/>
          <w:lang w:eastAsia="zh-CN"/>
        </w:rPr>
        <w:t>展实施方案</w:t>
      </w: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 xml:space="preserve">            </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一、组织机构</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指导单位：</w:t>
      </w:r>
      <w:r>
        <w:rPr>
          <w:rFonts w:hint="eastAsia" w:ascii="方正仿宋_GBK" w:hAnsi="方正仿宋_GBK" w:eastAsia="方正仿宋_GBK" w:cs="方正仿宋_GBK"/>
          <w:sz w:val="32"/>
          <w:szCs w:val="32"/>
        </w:rPr>
        <w:t>重庆市职业教育学会</w:t>
      </w:r>
    </w:p>
    <w:p>
      <w:pPr>
        <w:keepNext w:val="0"/>
        <w:keepLines w:val="0"/>
        <w:pageBreakBefore w:val="0"/>
        <w:widowControl w:val="0"/>
        <w:kinsoku/>
        <w:overflowPunct/>
        <w:topLinePunct w:val="0"/>
        <w:autoSpaceDE w:val="0"/>
        <w:autoSpaceDN w:val="0"/>
        <w:bidi w:val="0"/>
        <w:adjustRightInd/>
        <w:snapToGrid/>
        <w:spacing w:before="0" w:line="600" w:lineRule="exact"/>
        <w:ind w:firstLine="2240" w:firstLineChars="7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重庆市学校艺术教育协会</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主办</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重庆市职业</w:t>
      </w:r>
      <w:r>
        <w:rPr>
          <w:rFonts w:hint="eastAsia" w:ascii="方正仿宋_GBK" w:hAnsi="方正仿宋_GBK" w:eastAsia="方正仿宋_GBK" w:cs="方正仿宋_GBK"/>
          <w:sz w:val="32"/>
          <w:szCs w:val="32"/>
          <w:lang w:val="en-US" w:eastAsia="zh-CN"/>
        </w:rPr>
        <w:t>院校</w:t>
      </w:r>
      <w:r>
        <w:rPr>
          <w:rFonts w:hint="eastAsia" w:ascii="方正仿宋_GBK" w:hAnsi="方正仿宋_GBK" w:eastAsia="方正仿宋_GBK" w:cs="方正仿宋_GBK"/>
          <w:sz w:val="32"/>
          <w:szCs w:val="32"/>
          <w:lang w:eastAsia="zh-CN"/>
        </w:rPr>
        <w:t>艺术教育联盟</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承办</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 xml:space="preserve">：重庆艺术工程职业学院 </w:t>
      </w:r>
    </w:p>
    <w:p>
      <w:pPr>
        <w:keepNext w:val="0"/>
        <w:keepLines w:val="0"/>
        <w:pageBreakBefore w:val="0"/>
        <w:widowControl w:val="0"/>
        <w:kinsoku/>
        <w:overflowPunct/>
        <w:topLinePunct w:val="0"/>
        <w:autoSpaceDE w:val="0"/>
        <w:autoSpaceDN w:val="0"/>
        <w:bidi w:val="0"/>
        <w:adjustRightInd/>
        <w:snapToGrid/>
        <w:spacing w:before="0" w:line="600" w:lineRule="exact"/>
        <w:ind w:firstLine="2240" w:firstLineChars="7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重庆市女子职业高级中学</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auto"/>
          <w:sz w:val="32"/>
          <w:szCs w:val="32"/>
        </w:rPr>
        <w:t>协办</w:t>
      </w:r>
      <w:r>
        <w:rPr>
          <w:rFonts w:hint="eastAsia" w:ascii="方正仿宋_GBK" w:hAnsi="方正仿宋_GBK" w:eastAsia="方正仿宋_GBK" w:cs="方正仿宋_GBK"/>
          <w:color w:val="auto"/>
          <w:sz w:val="32"/>
          <w:szCs w:val="32"/>
          <w:lang w:eastAsia="zh-CN"/>
        </w:rPr>
        <w:t>单位</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联盟各主席团成员单位</w:t>
      </w:r>
    </w:p>
    <w:p>
      <w:pPr>
        <w:keepNext w:val="0"/>
        <w:keepLines w:val="0"/>
        <w:pageBreakBefore w:val="0"/>
        <w:widowControl w:val="0"/>
        <w:kinsoku/>
        <w:overflowPunct/>
        <w:topLinePunct w:val="0"/>
        <w:autoSpaceDE w:val="0"/>
        <w:autoSpaceDN w:val="0"/>
        <w:bidi w:val="0"/>
        <w:adjustRightInd/>
        <w:snapToGrid/>
        <w:spacing w:before="0" w:line="600" w:lineRule="exact"/>
        <w:ind w:firstLine="64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支持单位：海熙传媒集团、市有关职业院校</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lang w:eastAsia="zh-CN"/>
        </w:rPr>
        <w:t>二</w:t>
      </w:r>
      <w:r>
        <w:rPr>
          <w:rFonts w:hint="eastAsia" w:ascii="方正黑体_GBK" w:hAnsi="方正黑体_GBK" w:eastAsia="方正黑体_GBK" w:cs="方正黑体_GBK"/>
          <w:b w:val="0"/>
          <w:bCs w:val="0"/>
          <w:sz w:val="32"/>
          <w:szCs w:val="32"/>
        </w:rPr>
        <w:t>、</w:t>
      </w:r>
      <w:r>
        <w:rPr>
          <w:rFonts w:hint="eastAsia" w:ascii="方正黑体_GBK" w:hAnsi="方正黑体_GBK" w:eastAsia="方正黑体_GBK" w:cs="方正黑体_GBK"/>
          <w:b w:val="0"/>
          <w:bCs w:val="0"/>
          <w:sz w:val="32"/>
          <w:szCs w:val="32"/>
          <w:lang w:eastAsia="zh-CN"/>
        </w:rPr>
        <w:t>作品主题</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职教新风采·丹青颂祖国</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三、</w:t>
      </w:r>
      <w:r>
        <w:rPr>
          <w:rFonts w:hint="eastAsia" w:ascii="方正黑体_GBK" w:hAnsi="方正黑体_GBK" w:eastAsia="方正黑体_GBK" w:cs="方正黑体_GBK"/>
          <w:b w:val="0"/>
          <w:bCs w:val="0"/>
          <w:sz w:val="32"/>
          <w:szCs w:val="32"/>
        </w:rPr>
        <w:t>展览方式及规模</w:t>
      </w:r>
    </w:p>
    <w:p>
      <w:pPr>
        <w:keepNext w:val="0"/>
        <w:keepLines w:val="0"/>
        <w:pageBreakBefore w:val="0"/>
        <w:widowControl w:val="0"/>
        <w:kinsoku/>
        <w:overflowPunct/>
        <w:topLinePunct w:val="0"/>
        <w:autoSpaceDE w:val="0"/>
        <w:autoSpaceDN w:val="0"/>
        <w:bidi w:val="0"/>
        <w:adjustRightInd/>
        <w:snapToGrid/>
        <w:spacing w:before="0" w:line="60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b/>
          <w:bCs/>
          <w:sz w:val="32"/>
          <w:szCs w:val="32"/>
          <w:lang w:eastAsia="zh-CN"/>
        </w:rPr>
        <w:t>（一）</w:t>
      </w:r>
      <w:r>
        <w:rPr>
          <w:rFonts w:hint="eastAsia" w:ascii="方正楷体_GBK" w:hAnsi="方正楷体_GBK" w:eastAsia="方正楷体_GBK" w:cs="方正楷体_GBK"/>
          <w:b/>
          <w:bCs/>
          <w:sz w:val="32"/>
          <w:szCs w:val="32"/>
        </w:rPr>
        <w:t>展览方式</w:t>
      </w:r>
      <w:r>
        <w:rPr>
          <w:rFonts w:hint="eastAsia" w:ascii="方正楷体_GBK" w:hAnsi="方正楷体_GBK" w:eastAsia="方正楷体_GBK" w:cs="方正楷体_GBK"/>
          <w:sz w:val="32"/>
          <w:szCs w:val="32"/>
        </w:rPr>
        <w:t>：</w:t>
      </w:r>
      <w:r>
        <w:rPr>
          <w:rFonts w:hint="eastAsia" w:ascii="方正仿宋_GBK" w:hAnsi="方正仿宋_GBK" w:eastAsia="方正仿宋_GBK" w:cs="方正仿宋_GBK"/>
          <w:sz w:val="32"/>
          <w:szCs w:val="32"/>
          <w:lang w:eastAsia="zh-CN"/>
        </w:rPr>
        <w:t>线上</w:t>
      </w:r>
      <w:r>
        <w:rPr>
          <w:rFonts w:hint="eastAsia" w:ascii="方正仿宋_GBK" w:hAnsi="方正仿宋_GBK" w:eastAsia="方正仿宋_GBK" w:cs="方正仿宋_GBK"/>
          <w:sz w:val="32"/>
          <w:szCs w:val="32"/>
        </w:rPr>
        <w:t>线下</w:t>
      </w:r>
      <w:r>
        <w:rPr>
          <w:rFonts w:hint="eastAsia" w:ascii="方正仿宋_GBK" w:hAnsi="方正仿宋_GBK" w:eastAsia="方正仿宋_GBK" w:cs="方正仿宋_GBK"/>
          <w:sz w:val="32"/>
          <w:szCs w:val="32"/>
          <w:lang w:eastAsia="zh-CN"/>
        </w:rPr>
        <w:t>结合。</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线上</w:t>
      </w:r>
      <w:r>
        <w:rPr>
          <w:rFonts w:hint="eastAsia" w:ascii="方正仿宋_GBK" w:hAnsi="方正仿宋_GBK" w:eastAsia="方正仿宋_GBK" w:cs="方正仿宋_GBK"/>
          <w:sz w:val="32"/>
          <w:szCs w:val="32"/>
          <w:lang w:eastAsia="zh-CN"/>
        </w:rPr>
        <w:t>集中</w:t>
      </w:r>
      <w:r>
        <w:rPr>
          <w:rFonts w:hint="eastAsia" w:ascii="方正仿宋_GBK" w:hAnsi="方正仿宋_GBK" w:eastAsia="方正仿宋_GBK" w:cs="方正仿宋_GBK"/>
          <w:sz w:val="32"/>
          <w:szCs w:val="32"/>
        </w:rPr>
        <w:t>展出所有</w:t>
      </w:r>
      <w:r>
        <w:rPr>
          <w:rFonts w:hint="eastAsia" w:ascii="方正仿宋_GBK" w:hAnsi="方正仿宋_GBK" w:eastAsia="方正仿宋_GBK" w:cs="方正仿宋_GBK"/>
          <w:color w:val="000000"/>
          <w:sz w:val="32"/>
          <w:szCs w:val="32"/>
        </w:rPr>
        <w:t>入选作品。</w:t>
      </w:r>
      <w:r>
        <w:rPr>
          <w:rFonts w:hint="eastAsia" w:ascii="方正仿宋_GBK" w:hAnsi="方正仿宋_GBK" w:eastAsia="方正仿宋_GBK" w:cs="方正仿宋_GBK"/>
          <w:color w:val="000000"/>
          <w:sz w:val="32"/>
          <w:szCs w:val="32"/>
          <w:lang w:eastAsia="zh-CN"/>
        </w:rPr>
        <w:t>展示平台为主办单位、承办单位网站和其他相关网站（具体事宜另行通知）。</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线下依次在</w:t>
      </w:r>
      <w:r>
        <w:rPr>
          <w:rFonts w:hint="eastAsia" w:ascii="方正仿宋_GBK" w:hAnsi="方正仿宋_GBK" w:eastAsia="方正仿宋_GBK" w:cs="方正仿宋_GBK"/>
          <w:sz w:val="32"/>
          <w:szCs w:val="32"/>
          <w:lang w:eastAsia="zh-CN"/>
        </w:rPr>
        <w:t>联盟各成员</w:t>
      </w:r>
      <w:r>
        <w:rPr>
          <w:rFonts w:hint="eastAsia" w:ascii="方正仿宋_GBK" w:hAnsi="方正仿宋_GBK" w:eastAsia="方正仿宋_GBK" w:cs="方正仿宋_GBK"/>
          <w:sz w:val="32"/>
          <w:szCs w:val="32"/>
        </w:rPr>
        <w:t>单位进行优秀作品巡展；每场展出时间为一周左右。其中主展场展示全部优秀作品，分展场展示二分之一优秀作品。巡展顺序</w:t>
      </w:r>
      <w:r>
        <w:rPr>
          <w:rFonts w:hint="eastAsia" w:ascii="方正仿宋_GBK" w:hAnsi="方正仿宋_GBK" w:eastAsia="方正仿宋_GBK" w:cs="方正仿宋_GBK"/>
          <w:sz w:val="32"/>
          <w:szCs w:val="32"/>
          <w:lang w:eastAsia="zh-CN"/>
        </w:rPr>
        <w:t>根据申报学校情况统筹协调安排。</w:t>
      </w:r>
    </w:p>
    <w:p>
      <w:pPr>
        <w:keepNext w:val="0"/>
        <w:keepLines w:val="0"/>
        <w:pageBreakBefore w:val="0"/>
        <w:widowControl w:val="0"/>
        <w:numPr>
          <w:ilvl w:val="0"/>
          <w:numId w:val="0"/>
        </w:numPr>
        <w:kinsoku/>
        <w:overflowPunct/>
        <w:topLinePunct w:val="0"/>
        <w:autoSpaceDE w:val="0"/>
        <w:autoSpaceDN w:val="0"/>
        <w:bidi w:val="0"/>
        <w:adjustRightInd/>
        <w:snapToGrid/>
        <w:spacing w:before="0" w:line="600" w:lineRule="exact"/>
        <w:ind w:right="0" w:rightChars="0" w:firstLine="643"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eastAsia="zh-CN"/>
        </w:rPr>
        <w:t>（二）</w:t>
      </w:r>
      <w:r>
        <w:rPr>
          <w:rFonts w:hint="eastAsia" w:ascii="方正楷体_GBK" w:hAnsi="方正楷体_GBK" w:eastAsia="方正楷体_GBK" w:cs="方正楷体_GBK"/>
          <w:b/>
          <w:bCs/>
          <w:sz w:val="32"/>
          <w:szCs w:val="32"/>
        </w:rPr>
        <w:t>展览规模：</w:t>
      </w:r>
      <w:r>
        <w:rPr>
          <w:rFonts w:hint="eastAsia" w:ascii="方正仿宋_GBK" w:hAnsi="方正仿宋_GBK" w:eastAsia="方正仿宋_GBK" w:cs="方正仿宋_GBK"/>
          <w:sz w:val="32"/>
          <w:szCs w:val="32"/>
        </w:rPr>
        <w:t xml:space="preserve">优秀作品 </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60 件</w:t>
      </w:r>
      <w:r>
        <w:rPr>
          <w:rFonts w:hint="eastAsia" w:ascii="方正仿宋_GBK" w:hAnsi="方正仿宋_GBK" w:eastAsia="方正仿宋_GBK" w:cs="方正仿宋_GBK"/>
          <w:sz w:val="32"/>
          <w:szCs w:val="32"/>
          <w:lang w:eastAsia="zh-CN"/>
        </w:rPr>
        <w:t>，包括：</w:t>
      </w:r>
      <w:r>
        <w:rPr>
          <w:rFonts w:hint="eastAsia" w:ascii="方正仿宋_GBK" w:hAnsi="方正仿宋_GBK" w:eastAsia="方正仿宋_GBK" w:cs="方正仿宋_GBK"/>
          <w:sz w:val="32"/>
          <w:szCs w:val="32"/>
          <w:lang w:val="en-US" w:eastAsia="zh-CN"/>
        </w:rPr>
        <w:t>教师组60件，学生高职组70件、中职组30件</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四、</w:t>
      </w:r>
      <w:r>
        <w:rPr>
          <w:rFonts w:hint="eastAsia" w:ascii="方正黑体_GBK" w:hAnsi="方正黑体_GBK" w:eastAsia="方正黑体_GBK" w:cs="方正黑体_GBK"/>
          <w:b w:val="0"/>
          <w:bCs w:val="0"/>
          <w:sz w:val="32"/>
          <w:szCs w:val="32"/>
        </w:rPr>
        <w:t>展览地点</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主展场：重庆艺术工程职业学院</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分展场：</w:t>
      </w:r>
      <w:r>
        <w:rPr>
          <w:rFonts w:hint="eastAsia" w:ascii="方正仿宋_GBK" w:hAnsi="方正仿宋_GBK" w:eastAsia="方正仿宋_GBK" w:cs="方正仿宋_GBK"/>
          <w:sz w:val="32"/>
          <w:szCs w:val="32"/>
          <w:lang w:eastAsia="zh-CN"/>
        </w:rPr>
        <w:t>联盟各成员学校、各协办单位和支持单位。</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五、</w:t>
      </w:r>
      <w:r>
        <w:rPr>
          <w:rFonts w:hint="eastAsia" w:ascii="方正黑体_GBK" w:hAnsi="方正黑体_GBK" w:eastAsia="方正黑体_GBK" w:cs="方正黑体_GBK"/>
          <w:b w:val="0"/>
          <w:bCs w:val="0"/>
          <w:sz w:val="32"/>
          <w:szCs w:val="32"/>
        </w:rPr>
        <w:t>展览日期</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主展场</w:t>
      </w:r>
      <w:r>
        <w:rPr>
          <w:rFonts w:hint="eastAsia" w:ascii="方正仿宋_GBK" w:hAnsi="方正仿宋_GBK" w:eastAsia="方正仿宋_GBK" w:cs="方正仿宋_GBK"/>
          <w:sz w:val="32"/>
          <w:szCs w:val="32"/>
          <w:lang w:eastAsia="zh-CN"/>
        </w:rPr>
        <w:t>集中展览：</w:t>
      </w:r>
      <w:r>
        <w:rPr>
          <w:rFonts w:hint="eastAsia" w:ascii="方正仿宋_GBK" w:hAnsi="方正仿宋_GBK" w:eastAsia="方正仿宋_GBK" w:cs="方正仿宋_GBK"/>
          <w:sz w:val="32"/>
          <w:szCs w:val="32"/>
        </w:rPr>
        <w:t>2022 年 1</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 xml:space="preserve"> 月 15 日— </w:t>
      </w: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rPr>
        <w:t>月 30日</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分展场</w:t>
      </w:r>
      <w:r>
        <w:rPr>
          <w:rFonts w:hint="eastAsia" w:ascii="方正仿宋_GBK" w:hAnsi="方正仿宋_GBK" w:eastAsia="方正仿宋_GBK" w:cs="方正仿宋_GBK"/>
          <w:sz w:val="32"/>
          <w:szCs w:val="32"/>
          <w:lang w:eastAsia="zh-CN"/>
        </w:rPr>
        <w:t>巡展</w:t>
      </w:r>
      <w:r>
        <w:rPr>
          <w:rFonts w:hint="eastAsia" w:ascii="方正仿宋_GBK" w:hAnsi="方正仿宋_GBK" w:eastAsia="方正仿宋_GBK" w:cs="方正仿宋_GBK"/>
          <w:sz w:val="32"/>
          <w:szCs w:val="32"/>
        </w:rPr>
        <w:t>：2022 年 1</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 xml:space="preserve"> 月 15 日—202</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 xml:space="preserve">年 </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 30日</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六</w:t>
      </w:r>
      <w:r>
        <w:rPr>
          <w:rFonts w:hint="eastAsia" w:ascii="方正黑体_GBK" w:hAnsi="方正黑体_GBK" w:eastAsia="方正黑体_GBK" w:cs="方正黑体_GBK"/>
          <w:b w:val="0"/>
          <w:bCs w:val="0"/>
          <w:sz w:val="32"/>
          <w:szCs w:val="32"/>
        </w:rPr>
        <w:t>、参展要求</w:t>
      </w:r>
    </w:p>
    <w:p>
      <w:pPr>
        <w:keepNext w:val="0"/>
        <w:keepLines w:val="0"/>
        <w:pageBreakBefore w:val="0"/>
        <w:widowControl w:val="0"/>
        <w:kinsoku/>
        <w:overflowPunct/>
        <w:topLinePunct w:val="0"/>
        <w:autoSpaceDE w:val="0"/>
        <w:autoSpaceDN w:val="0"/>
        <w:bidi w:val="0"/>
        <w:adjustRightInd/>
        <w:snapToGrid/>
        <w:spacing w:before="0" w:line="600" w:lineRule="exact"/>
        <w:ind w:firstLine="643"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bCs/>
          <w:sz w:val="32"/>
          <w:szCs w:val="32"/>
          <w:lang w:eastAsia="zh-CN"/>
        </w:rPr>
        <w:t>（一）</w:t>
      </w:r>
      <w:r>
        <w:rPr>
          <w:rFonts w:hint="eastAsia" w:ascii="方正楷体_GBK" w:hAnsi="方正楷体_GBK" w:eastAsia="方正楷体_GBK" w:cs="方正楷体_GBK"/>
          <w:b/>
          <w:bCs/>
          <w:sz w:val="32"/>
          <w:szCs w:val="32"/>
        </w:rPr>
        <w:t>作品形式</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美术作品：中国画、油画、版画、水彩画、综合画种</w:t>
      </w:r>
      <w:r>
        <w:rPr>
          <w:rFonts w:hint="eastAsia" w:ascii="方正仿宋_GBK" w:hAnsi="方正仿宋_GBK" w:eastAsia="方正仿宋_GBK" w:cs="方正仿宋_GBK"/>
          <w:sz w:val="32"/>
          <w:szCs w:val="32"/>
          <w:lang w:eastAsia="zh-CN"/>
        </w:rPr>
        <w:t>等；</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设计作品</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工业设计、视觉设计、环境设计、建筑设计、游戏动漫设计等相关艺术设计类</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overflowPunct/>
        <w:topLinePunct w:val="0"/>
        <w:autoSpaceDE w:val="0"/>
        <w:autoSpaceDN w:val="0"/>
        <w:bidi w:val="0"/>
        <w:adjustRightInd/>
        <w:snapToGrid/>
        <w:spacing w:before="0" w:line="600" w:lineRule="exact"/>
        <w:ind w:firstLine="643"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（二）参展对象</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参展者必须是重庆市职业院校在职教师</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w:t>
      </w:r>
      <w:r>
        <w:rPr>
          <w:rFonts w:hint="eastAsia" w:ascii="方正仿宋_GBK" w:hAnsi="方正仿宋_GBK" w:eastAsia="方正仿宋_GBK" w:cs="方正仿宋_GBK"/>
          <w:sz w:val="32"/>
          <w:szCs w:val="32"/>
          <w:lang w:eastAsia="zh-CN"/>
        </w:rPr>
        <w:t>校学生</w:t>
      </w:r>
      <w:r>
        <w:rPr>
          <w:rFonts w:hint="eastAsia" w:ascii="方正仿宋_GBK" w:hAnsi="方正仿宋_GBK" w:eastAsia="方正仿宋_GBK" w:cs="方正仿宋_GBK"/>
          <w:sz w:val="32"/>
          <w:szCs w:val="32"/>
        </w:rPr>
        <w:t>。</w:t>
      </w:r>
    </w:p>
    <w:p>
      <w:pPr>
        <w:keepNext w:val="0"/>
        <w:keepLines w:val="0"/>
        <w:pageBreakBefore w:val="0"/>
        <w:widowControl w:val="0"/>
        <w:numPr>
          <w:ilvl w:val="0"/>
          <w:numId w:val="1"/>
        </w:numPr>
        <w:kinsoku/>
        <w:overflowPunct/>
        <w:topLinePunct w:val="0"/>
        <w:autoSpaceDE w:val="0"/>
        <w:autoSpaceDN w:val="0"/>
        <w:bidi w:val="0"/>
        <w:adjustRightInd/>
        <w:snapToGrid/>
        <w:spacing w:before="0" w:line="600" w:lineRule="exact"/>
        <w:ind w:left="20" w:leftChars="0" w:firstLine="640" w:firstLineChars="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报送方式</w:t>
      </w:r>
    </w:p>
    <w:p>
      <w:pPr>
        <w:keepNext w:val="0"/>
        <w:keepLines w:val="0"/>
        <w:pageBreakBefore w:val="0"/>
        <w:widowControl w:val="0"/>
        <w:numPr>
          <w:ilvl w:val="0"/>
          <w:numId w:val="0"/>
        </w:numPr>
        <w:kinsoku/>
        <w:overflowPunct/>
        <w:topLinePunct w:val="0"/>
        <w:autoSpaceDE w:val="0"/>
        <w:autoSpaceDN w:val="0"/>
        <w:bidi w:val="0"/>
        <w:adjustRightInd/>
        <w:snapToGrid/>
        <w:spacing w:before="0" w:line="600" w:lineRule="exact"/>
        <w:ind w:leftChars="200" w:right="0" w:rightChars="0" w:firstLine="320" w:firstLineChars="1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参展作品须由单位统一送件，不接收个人送件。</w:t>
      </w:r>
    </w:p>
    <w:p>
      <w:pPr>
        <w:keepNext w:val="0"/>
        <w:keepLines w:val="0"/>
        <w:pageBreakBefore w:val="0"/>
        <w:widowControl w:val="0"/>
        <w:numPr>
          <w:ilvl w:val="0"/>
          <w:numId w:val="1"/>
        </w:numPr>
        <w:kinsoku/>
        <w:overflowPunct/>
        <w:topLinePunct w:val="0"/>
        <w:autoSpaceDE w:val="0"/>
        <w:autoSpaceDN w:val="0"/>
        <w:bidi w:val="0"/>
        <w:adjustRightInd/>
        <w:snapToGrid/>
        <w:spacing w:before="0" w:line="600" w:lineRule="exact"/>
        <w:ind w:left="20" w:leftChars="0" w:firstLine="640" w:firstLineChars="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b/>
          <w:bCs/>
          <w:sz w:val="32"/>
          <w:szCs w:val="32"/>
          <w:lang w:eastAsia="zh-CN"/>
        </w:rPr>
        <w:t>作品责任</w:t>
      </w:r>
    </w:p>
    <w:p>
      <w:pPr>
        <w:keepNext w:val="0"/>
        <w:keepLines w:val="0"/>
        <w:pageBreakBefore w:val="0"/>
        <w:widowControl w:val="0"/>
        <w:numPr>
          <w:ilvl w:val="0"/>
          <w:numId w:val="0"/>
        </w:numPr>
        <w:kinsoku/>
        <w:overflowPunct/>
        <w:topLinePunct w:val="0"/>
        <w:autoSpaceDE w:val="0"/>
        <w:autoSpaceDN w:val="0"/>
        <w:bidi w:val="0"/>
        <w:adjustRightInd/>
        <w:snapToGrid/>
        <w:spacing w:before="0" w:line="600" w:lineRule="exact"/>
        <w:ind w:right="0" w:righ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参展作品一律为作者原创作品，严禁使用模仿、抄袭他人的作品或复制自己的作品参展。否则取消其参展资格， 造成任何法律纠纷或责任，由作者自负。</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七</w:t>
      </w:r>
      <w:r>
        <w:rPr>
          <w:rFonts w:hint="eastAsia" w:ascii="方正黑体_GBK" w:hAnsi="方正黑体_GBK" w:eastAsia="方正黑体_GBK" w:cs="方正黑体_GBK"/>
          <w:b w:val="0"/>
          <w:bCs w:val="0"/>
          <w:sz w:val="32"/>
          <w:szCs w:val="32"/>
        </w:rPr>
        <w:t>、评审及参展</w:t>
      </w:r>
    </w:p>
    <w:p>
      <w:pPr>
        <w:keepNext w:val="0"/>
        <w:keepLines w:val="0"/>
        <w:pageBreakBefore w:val="0"/>
        <w:widowControl w:val="0"/>
        <w:kinsoku/>
        <w:overflowPunct/>
        <w:topLinePunct w:val="0"/>
        <w:autoSpaceDE w:val="0"/>
        <w:autoSpaceDN w:val="0"/>
        <w:bidi w:val="0"/>
        <w:adjustRightInd/>
        <w:snapToGrid/>
        <w:spacing w:before="0" w:line="600" w:lineRule="exact"/>
        <w:ind w:firstLine="643"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（一）作品评审</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参展作品由评选委员会统一进行评审；</w:t>
      </w:r>
      <w:r>
        <w:rPr>
          <w:rFonts w:hint="eastAsia" w:ascii="方正仿宋_GBK" w:hAnsi="方正仿宋_GBK" w:eastAsia="方正仿宋_GBK" w:cs="方正仿宋_GBK"/>
          <w:b w:val="0"/>
          <w:bCs w:val="0"/>
          <w:sz w:val="32"/>
          <w:szCs w:val="32"/>
        </w:rPr>
        <w:t>评选委员会</w:t>
      </w:r>
      <w:r>
        <w:rPr>
          <w:rFonts w:hint="eastAsia" w:ascii="方正仿宋_GBK" w:hAnsi="方正仿宋_GBK" w:eastAsia="方正仿宋_GBK" w:cs="方正仿宋_GBK"/>
          <w:sz w:val="32"/>
          <w:szCs w:val="32"/>
        </w:rPr>
        <w:t>由重庆市职业教育学会</w:t>
      </w:r>
      <w:r>
        <w:rPr>
          <w:rFonts w:hint="eastAsia" w:ascii="方正仿宋_GBK" w:hAnsi="方正仿宋_GBK" w:eastAsia="方正仿宋_GBK" w:cs="方正仿宋_GBK"/>
          <w:sz w:val="32"/>
          <w:szCs w:val="32"/>
          <w:lang w:eastAsia="zh-CN"/>
        </w:rPr>
        <w:t>、重庆市学校艺术教育协会</w:t>
      </w:r>
      <w:r>
        <w:rPr>
          <w:rFonts w:hint="eastAsia" w:ascii="方正仿宋_GBK" w:hAnsi="方正仿宋_GBK" w:eastAsia="方正仿宋_GBK" w:cs="方正仿宋_GBK"/>
          <w:sz w:val="32"/>
          <w:szCs w:val="32"/>
        </w:rPr>
        <w:t>及协办单位相关专家组成。</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eastAsia="zh-CN"/>
        </w:rPr>
        <w:t>入选展览</w:t>
      </w:r>
      <w:r>
        <w:rPr>
          <w:rFonts w:hint="eastAsia" w:ascii="方正仿宋_GBK" w:hAnsi="方正仿宋_GBK" w:eastAsia="方正仿宋_GBK" w:cs="方正仿宋_GBK"/>
          <w:sz w:val="32"/>
          <w:szCs w:val="32"/>
        </w:rPr>
        <w:t>作品</w:t>
      </w:r>
      <w:r>
        <w:rPr>
          <w:rFonts w:hint="eastAsia" w:ascii="方正仿宋_GBK" w:hAnsi="方正仿宋_GBK" w:eastAsia="方正仿宋_GBK" w:cs="方正仿宋_GBK"/>
          <w:sz w:val="32"/>
          <w:szCs w:val="32"/>
          <w:lang w:eastAsia="zh-CN"/>
        </w:rPr>
        <w:t>电子版</w:t>
      </w:r>
      <w:r>
        <w:rPr>
          <w:rFonts w:hint="eastAsia" w:ascii="方正仿宋_GBK" w:hAnsi="方正仿宋_GBK" w:eastAsia="方正仿宋_GBK" w:cs="方正仿宋_GBK"/>
          <w:sz w:val="32"/>
          <w:szCs w:val="32"/>
        </w:rPr>
        <w:t xml:space="preserve">评审结果于 2022 年 10 月 </w:t>
      </w:r>
      <w:r>
        <w:rPr>
          <w:rFonts w:hint="eastAsia" w:ascii="方正仿宋_GBK" w:hAnsi="方正仿宋_GBK" w:eastAsia="方正仿宋_GBK" w:cs="方正仿宋_GBK"/>
          <w:sz w:val="32"/>
          <w:szCs w:val="32"/>
          <w:lang w:val="en-US" w:eastAsia="zh-CN"/>
        </w:rPr>
        <w:t>23</w:t>
      </w:r>
      <w:r>
        <w:rPr>
          <w:rFonts w:hint="eastAsia" w:ascii="方正仿宋_GBK" w:hAnsi="方正仿宋_GBK" w:eastAsia="方正仿宋_GBK" w:cs="方正仿宋_GBK"/>
          <w:sz w:val="32"/>
          <w:szCs w:val="32"/>
        </w:rPr>
        <w:t xml:space="preserve"> 日</w:t>
      </w:r>
      <w:r>
        <w:rPr>
          <w:rFonts w:hint="eastAsia" w:ascii="方正仿宋_GBK" w:hAnsi="方正仿宋_GBK" w:eastAsia="方正仿宋_GBK" w:cs="方正仿宋_GBK"/>
          <w:sz w:val="32"/>
          <w:szCs w:val="32"/>
          <w:lang w:eastAsia="zh-CN"/>
        </w:rPr>
        <w:t>（星期日）</w:t>
      </w:r>
      <w:r>
        <w:rPr>
          <w:rFonts w:hint="eastAsia" w:ascii="方正仿宋_GBK" w:hAnsi="方正仿宋_GBK" w:eastAsia="方正仿宋_GBK" w:cs="方正仿宋_GBK"/>
          <w:sz w:val="32"/>
          <w:szCs w:val="32"/>
        </w:rPr>
        <w:t>在重庆艺术工程职业学院网站公布。未入</w:t>
      </w:r>
      <w:r>
        <w:rPr>
          <w:rFonts w:hint="eastAsia" w:ascii="方正仿宋_GBK" w:hAnsi="方正仿宋_GBK" w:eastAsia="方正仿宋_GBK" w:cs="方正仿宋_GBK"/>
          <w:sz w:val="32"/>
          <w:szCs w:val="32"/>
          <w:lang w:eastAsia="zh-CN"/>
        </w:rPr>
        <w:t>选作品</w:t>
      </w:r>
      <w:r>
        <w:rPr>
          <w:rFonts w:hint="eastAsia" w:ascii="方正仿宋_GBK" w:hAnsi="方正仿宋_GBK" w:eastAsia="方正仿宋_GBK" w:cs="方正仿宋_GBK"/>
          <w:sz w:val="32"/>
          <w:szCs w:val="32"/>
        </w:rPr>
        <w:t>不另行通知，资料不退。</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入选展览作品原件等级奖</w:t>
      </w:r>
      <w:r>
        <w:rPr>
          <w:rFonts w:hint="eastAsia" w:ascii="方正仿宋_GBK" w:hAnsi="方正仿宋_GBK" w:eastAsia="方正仿宋_GBK" w:cs="方正仿宋_GBK"/>
          <w:sz w:val="32"/>
          <w:szCs w:val="32"/>
        </w:rPr>
        <w:t>评审</w:t>
      </w:r>
      <w:r>
        <w:rPr>
          <w:rFonts w:hint="eastAsia" w:ascii="方正仿宋_GBK" w:hAnsi="方正仿宋_GBK" w:eastAsia="方正仿宋_GBK" w:cs="方正仿宋_GBK"/>
          <w:sz w:val="32"/>
          <w:szCs w:val="32"/>
          <w:lang w:eastAsia="zh-CN"/>
        </w:rPr>
        <w:t>于</w:t>
      </w:r>
      <w:r>
        <w:rPr>
          <w:rFonts w:hint="eastAsia" w:ascii="方正仿宋_GBK" w:hAnsi="方正仿宋_GBK" w:eastAsia="方正仿宋_GBK" w:cs="方正仿宋_GBK"/>
          <w:sz w:val="32"/>
          <w:szCs w:val="32"/>
          <w:lang w:val="en-US" w:eastAsia="zh-CN"/>
        </w:rPr>
        <w:t>11月上旬线下进行</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获奖结果另行发布。</w:t>
      </w:r>
    </w:p>
    <w:p>
      <w:pPr>
        <w:keepNext w:val="0"/>
        <w:keepLines w:val="0"/>
        <w:pageBreakBefore w:val="0"/>
        <w:widowControl w:val="0"/>
        <w:kinsoku/>
        <w:overflowPunct/>
        <w:topLinePunct w:val="0"/>
        <w:autoSpaceDE w:val="0"/>
        <w:autoSpaceDN w:val="0"/>
        <w:bidi w:val="0"/>
        <w:adjustRightInd/>
        <w:snapToGrid/>
        <w:spacing w:before="0" w:line="600" w:lineRule="exact"/>
        <w:ind w:firstLine="643"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（二）作品要求</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参展作品需提供作品电子版照片 1 张（不小于 2M,不大于 6M）</w:t>
      </w:r>
      <w:r>
        <w:rPr>
          <w:rFonts w:hint="eastAsia" w:ascii="方正仿宋_GBK" w:hAnsi="方正仿宋_GBK" w:eastAsia="方正仿宋_GBK" w:cs="方正仿宋_GBK"/>
          <w:sz w:val="32"/>
          <w:szCs w:val="32"/>
          <w:lang w:eastAsia="zh-CN"/>
        </w:rPr>
        <w:t>用于展览入选评审</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并需</w:t>
      </w:r>
      <w:r>
        <w:rPr>
          <w:rFonts w:hint="eastAsia" w:ascii="方正仿宋_GBK" w:hAnsi="方正仿宋_GBK" w:eastAsia="方正仿宋_GBK" w:cs="方正仿宋_GBK"/>
          <w:sz w:val="32"/>
          <w:szCs w:val="32"/>
        </w:rPr>
        <w:t>填写 PDF 版本报名表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PDF 版本报名表需注明姓名、单位等相关信息</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见附表一</w:t>
      </w:r>
      <w:r>
        <w:rPr>
          <w:rFonts w:hint="eastAsia" w:ascii="方正仿宋_GBK" w:hAnsi="方正仿宋_GBK" w:eastAsia="方正仿宋_GBK" w:cs="方正仿宋_GBK"/>
          <w:sz w:val="32"/>
          <w:szCs w:val="32"/>
          <w:lang w:eastAsia="zh-CN"/>
        </w:rPr>
        <w:t>），于</w:t>
      </w:r>
      <w:r>
        <w:rPr>
          <w:rFonts w:hint="eastAsia" w:ascii="方正仿宋_GBK" w:hAnsi="方正仿宋_GBK" w:eastAsia="方正仿宋_GBK" w:cs="方正仿宋_GBK"/>
          <w:sz w:val="32"/>
          <w:szCs w:val="32"/>
        </w:rPr>
        <w:t xml:space="preserve">2022 年 </w:t>
      </w:r>
      <w:r>
        <w:rPr>
          <w:rFonts w:hint="eastAsia" w:ascii="方正仿宋_GBK" w:hAnsi="方正仿宋_GBK" w:eastAsia="方正仿宋_GBK" w:cs="方正仿宋_GBK"/>
          <w:sz w:val="32"/>
          <w:szCs w:val="32"/>
          <w:lang w:val="en-US" w:eastAsia="zh-CN"/>
        </w:rPr>
        <w:t xml:space="preserve">10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 xml:space="preserve"> 15日（星期六）18:00</w:t>
      </w:r>
      <w:r>
        <w:rPr>
          <w:rFonts w:hint="eastAsia" w:ascii="方正仿宋_GBK" w:hAnsi="方正仿宋_GBK" w:eastAsia="方正仿宋_GBK" w:cs="方正仿宋_GBK"/>
          <w:sz w:val="32"/>
          <w:szCs w:val="32"/>
          <w:lang w:eastAsia="zh-CN"/>
        </w:rPr>
        <w:t>前发至</w:t>
      </w:r>
      <w:r>
        <w:rPr>
          <w:rFonts w:hint="eastAsia" w:ascii="方正仿宋_GBK" w:hAnsi="方正仿宋_GBK" w:eastAsia="方正仿宋_GBK" w:cs="方正仿宋_GBK"/>
          <w:sz w:val="32"/>
          <w:szCs w:val="32"/>
        </w:rPr>
        <w:t>邮箱</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296395892@qq.com</w:t>
      </w:r>
      <w:r>
        <w:rPr>
          <w:rFonts w:hint="eastAsia" w:ascii="方正仿宋_GBK" w:hAnsi="方正仿宋_GBK" w:eastAsia="方正仿宋_GBK" w:cs="方正仿宋_GBK"/>
          <w:sz w:val="32"/>
          <w:szCs w:val="32"/>
        </w:rPr>
        <w:t>。</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.尺寸：所有</w:t>
      </w:r>
      <w:r>
        <w:rPr>
          <w:rFonts w:hint="eastAsia" w:ascii="方正仿宋_GBK" w:hAnsi="方正仿宋_GBK" w:eastAsia="方正仿宋_GBK" w:cs="方正仿宋_GBK"/>
          <w:sz w:val="32"/>
          <w:szCs w:val="32"/>
          <w:lang w:eastAsia="zh-CN"/>
        </w:rPr>
        <w:t>入选展览的</w:t>
      </w:r>
      <w:r>
        <w:rPr>
          <w:rFonts w:hint="eastAsia" w:ascii="方正仿宋_GBK" w:hAnsi="方正仿宋_GBK" w:eastAsia="方正仿宋_GBK" w:cs="方正仿宋_GBK"/>
          <w:sz w:val="32"/>
          <w:szCs w:val="32"/>
        </w:rPr>
        <w:t>优秀作品</w:t>
      </w:r>
      <w:r>
        <w:rPr>
          <w:rFonts w:hint="eastAsia" w:ascii="方正仿宋_GBK" w:hAnsi="方正仿宋_GBK" w:eastAsia="方正仿宋_GBK" w:cs="方正仿宋_GBK"/>
          <w:sz w:val="32"/>
          <w:szCs w:val="32"/>
          <w:lang w:eastAsia="zh-CN"/>
        </w:rPr>
        <w:t>原件</w:t>
      </w:r>
      <w:r>
        <w:rPr>
          <w:rFonts w:hint="eastAsia" w:ascii="方正仿宋_GBK" w:hAnsi="方正仿宋_GBK" w:eastAsia="方正仿宋_GBK" w:cs="方正仿宋_GBK"/>
          <w:sz w:val="32"/>
          <w:szCs w:val="32"/>
        </w:rPr>
        <w:t>自行装裱</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费用自理</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，外尺寸最长边不超过190cm；参展优秀作品超尺寸一律拒收。</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八</w:t>
      </w:r>
      <w:r>
        <w:rPr>
          <w:rFonts w:hint="eastAsia" w:ascii="方正黑体_GBK" w:hAnsi="方正黑体_GBK" w:eastAsia="方正黑体_GBK" w:cs="方正黑体_GBK"/>
          <w:b w:val="0"/>
          <w:bCs w:val="0"/>
          <w:sz w:val="32"/>
          <w:szCs w:val="32"/>
        </w:rPr>
        <w:t>、作品收件、退件</w:t>
      </w:r>
    </w:p>
    <w:p>
      <w:pPr>
        <w:keepNext w:val="0"/>
        <w:keepLines w:val="0"/>
        <w:pageBreakBefore w:val="0"/>
        <w:widowControl w:val="0"/>
        <w:kinsoku/>
        <w:overflowPunct/>
        <w:topLinePunct w:val="0"/>
        <w:autoSpaceDE w:val="0"/>
        <w:autoSpaceDN w:val="0"/>
        <w:bidi w:val="0"/>
        <w:adjustRightInd/>
        <w:snapToGrid/>
        <w:spacing w:before="0" w:line="600" w:lineRule="exact"/>
        <w:ind w:firstLine="643"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eastAsia="zh-CN"/>
        </w:rPr>
        <w:t>（一）</w:t>
      </w:r>
      <w:r>
        <w:rPr>
          <w:rFonts w:hint="eastAsia" w:ascii="方正楷体_GBK" w:hAnsi="方正楷体_GBK" w:eastAsia="方正楷体_GBK" w:cs="方正楷体_GBK"/>
          <w:b/>
          <w:bCs/>
          <w:sz w:val="32"/>
          <w:szCs w:val="32"/>
        </w:rPr>
        <w:t>收件</w:t>
      </w:r>
      <w:r>
        <w:rPr>
          <w:rFonts w:hint="eastAsia" w:ascii="方正楷体_GBK" w:hAnsi="方正楷体_GBK" w:eastAsia="方正楷体_GBK" w:cs="方正楷体_GBK"/>
          <w:sz w:val="32"/>
          <w:szCs w:val="32"/>
        </w:rPr>
        <w:t>：</w:t>
      </w:r>
      <w:r>
        <w:rPr>
          <w:rFonts w:hint="eastAsia" w:ascii="方正仿宋_GBK" w:hAnsi="方正仿宋_GBK" w:eastAsia="方正仿宋_GBK" w:cs="方正仿宋_GBK"/>
          <w:sz w:val="32"/>
          <w:szCs w:val="32"/>
        </w:rPr>
        <w:t>各单位需自行将</w:t>
      </w:r>
      <w:r>
        <w:rPr>
          <w:rFonts w:hint="eastAsia" w:ascii="方正仿宋_GBK" w:hAnsi="方正仿宋_GBK" w:eastAsia="方正仿宋_GBK" w:cs="方正仿宋_GBK"/>
          <w:sz w:val="32"/>
          <w:szCs w:val="32"/>
          <w:lang w:eastAsia="zh-CN"/>
        </w:rPr>
        <w:t>本校师生入选展览的</w:t>
      </w:r>
      <w:r>
        <w:rPr>
          <w:rFonts w:hint="eastAsia" w:ascii="方正仿宋_GBK" w:hAnsi="方正仿宋_GBK" w:eastAsia="方正仿宋_GBK" w:cs="方正仿宋_GBK"/>
          <w:sz w:val="32"/>
          <w:szCs w:val="32"/>
        </w:rPr>
        <w:t>优秀作品</w:t>
      </w:r>
      <w:r>
        <w:rPr>
          <w:rFonts w:hint="eastAsia" w:ascii="方正仿宋_GBK" w:hAnsi="方正仿宋_GBK" w:eastAsia="方正仿宋_GBK" w:cs="方正仿宋_GBK"/>
          <w:sz w:val="32"/>
          <w:szCs w:val="32"/>
          <w:lang w:eastAsia="zh-CN"/>
        </w:rPr>
        <w:t>原件</w:t>
      </w:r>
      <w:r>
        <w:rPr>
          <w:rFonts w:hint="eastAsia" w:ascii="方正仿宋_GBK" w:hAnsi="方正仿宋_GBK" w:eastAsia="方正仿宋_GBK" w:cs="方正仿宋_GBK"/>
          <w:sz w:val="32"/>
          <w:szCs w:val="32"/>
        </w:rPr>
        <w:t xml:space="preserve">于 2022 年 10 月 </w:t>
      </w:r>
      <w:r>
        <w:rPr>
          <w:rFonts w:hint="eastAsia" w:ascii="方正仿宋_GBK" w:hAnsi="方正仿宋_GBK" w:eastAsia="方正仿宋_GBK" w:cs="方正仿宋_GBK"/>
          <w:sz w:val="32"/>
          <w:szCs w:val="32"/>
          <w:lang w:val="en-US" w:eastAsia="zh-CN"/>
        </w:rPr>
        <w:t>31</w:t>
      </w:r>
      <w:r>
        <w:rPr>
          <w:rFonts w:hint="eastAsia" w:ascii="方正仿宋_GBK" w:hAnsi="方正仿宋_GBK" w:eastAsia="方正仿宋_GBK" w:cs="方正仿宋_GBK"/>
          <w:sz w:val="32"/>
          <w:szCs w:val="32"/>
        </w:rPr>
        <w:t xml:space="preserve"> 日</w:t>
      </w:r>
      <w:r>
        <w:rPr>
          <w:rFonts w:hint="eastAsia" w:ascii="方正仿宋_GBK" w:hAnsi="方正仿宋_GBK" w:eastAsia="方正仿宋_GBK" w:cs="方正仿宋_GBK"/>
          <w:sz w:val="32"/>
          <w:szCs w:val="32"/>
          <w:lang w:eastAsia="zh-CN"/>
        </w:rPr>
        <w:t>（星期一）</w:t>
      </w:r>
      <w:r>
        <w:rPr>
          <w:rFonts w:hint="eastAsia" w:ascii="方正仿宋_GBK" w:hAnsi="方正仿宋_GBK" w:eastAsia="方正仿宋_GBK" w:cs="方正仿宋_GBK"/>
          <w:sz w:val="32"/>
          <w:szCs w:val="32"/>
          <w:lang w:val="en-US" w:eastAsia="zh-CN"/>
        </w:rPr>
        <w:t>18:00</w:t>
      </w:r>
      <w:r>
        <w:rPr>
          <w:rFonts w:hint="eastAsia" w:ascii="方正仿宋_GBK" w:hAnsi="方正仿宋_GBK" w:eastAsia="方正仿宋_GBK" w:cs="方正仿宋_GBK"/>
          <w:color w:val="auto"/>
          <w:sz w:val="32"/>
          <w:szCs w:val="32"/>
        </w:rPr>
        <w:t>前</w:t>
      </w:r>
      <w:r>
        <w:rPr>
          <w:rFonts w:hint="eastAsia" w:ascii="方正仿宋_GBK" w:hAnsi="方正仿宋_GBK" w:eastAsia="方正仿宋_GBK" w:cs="方正仿宋_GBK"/>
          <w:color w:val="auto"/>
          <w:sz w:val="32"/>
          <w:szCs w:val="32"/>
          <w:lang w:eastAsia="zh-CN"/>
        </w:rPr>
        <w:t>统一</w:t>
      </w:r>
      <w:r>
        <w:rPr>
          <w:rFonts w:hint="eastAsia" w:ascii="方正仿宋_GBK" w:hAnsi="方正仿宋_GBK" w:eastAsia="方正仿宋_GBK" w:cs="方正仿宋_GBK"/>
          <w:color w:val="auto"/>
          <w:sz w:val="32"/>
          <w:szCs w:val="32"/>
        </w:rPr>
        <w:t>寄</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sz w:val="32"/>
          <w:szCs w:val="32"/>
          <w:lang w:eastAsia="zh-CN"/>
        </w:rPr>
        <w:t>报）</w:t>
      </w:r>
      <w:r>
        <w:rPr>
          <w:rFonts w:hint="eastAsia" w:ascii="方正仿宋_GBK" w:hAnsi="方正仿宋_GBK" w:eastAsia="方正仿宋_GBK" w:cs="方正仿宋_GBK"/>
          <w:sz w:val="32"/>
          <w:szCs w:val="32"/>
        </w:rPr>
        <w:t>送至重庆艺术工程职业学院。</w:t>
      </w:r>
      <w:r>
        <w:rPr>
          <w:rFonts w:hint="eastAsia" w:ascii="方正仿宋_GBK" w:hAnsi="方正仿宋_GBK" w:eastAsia="方正仿宋_GBK" w:cs="方正仿宋_GBK"/>
          <w:sz w:val="32"/>
          <w:szCs w:val="32"/>
          <w:lang w:eastAsia="zh-CN"/>
        </w:rPr>
        <w:t>联系人</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陈文井</w:t>
      </w:r>
      <w:r>
        <w:rPr>
          <w:rFonts w:hint="eastAsia" w:ascii="方正仿宋_GBK" w:hAnsi="方正仿宋_GBK" w:eastAsia="方正仿宋_GBK" w:cs="方正仿宋_GBK"/>
          <w:sz w:val="32"/>
          <w:szCs w:val="32"/>
        </w:rPr>
        <w:t>（电话：</w:t>
      </w:r>
      <w:r>
        <w:rPr>
          <w:rFonts w:hint="eastAsia" w:ascii="方正仿宋_GBK" w:hAnsi="方正仿宋_GBK" w:eastAsia="方正仿宋_GBK" w:cs="方正仿宋_GBK"/>
          <w:sz w:val="32"/>
          <w:szCs w:val="32"/>
          <w:lang w:val="en-US" w:eastAsia="zh-CN"/>
        </w:rPr>
        <w:t xml:space="preserve">13865510190 </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 xml:space="preserve">冯梦祺（电话：15023888389 </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overflowPunct/>
        <w:topLinePunct w:val="0"/>
        <w:autoSpaceDE w:val="0"/>
        <w:autoSpaceDN w:val="0"/>
        <w:bidi w:val="0"/>
        <w:adjustRightInd/>
        <w:snapToGrid/>
        <w:spacing w:before="0" w:line="600" w:lineRule="exact"/>
        <w:ind w:firstLine="643"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eastAsia="zh-CN"/>
        </w:rPr>
        <w:t>（二）</w:t>
      </w:r>
      <w:r>
        <w:rPr>
          <w:rFonts w:hint="eastAsia" w:ascii="方正楷体_GBK" w:hAnsi="方正楷体_GBK" w:eastAsia="方正楷体_GBK" w:cs="方正楷体_GBK"/>
          <w:b/>
          <w:bCs/>
          <w:sz w:val="32"/>
          <w:szCs w:val="32"/>
        </w:rPr>
        <w:t>运输</w:t>
      </w:r>
      <w:r>
        <w:rPr>
          <w:rFonts w:hint="eastAsia" w:ascii="方正楷体_GBK" w:hAnsi="方正楷体_GBK" w:eastAsia="方正楷体_GBK" w:cs="方正楷体_GBK"/>
          <w:sz w:val="32"/>
          <w:szCs w:val="32"/>
        </w:rPr>
        <w:t>：</w:t>
      </w:r>
      <w:r>
        <w:rPr>
          <w:rFonts w:hint="eastAsia" w:ascii="方正仿宋_GBK" w:hAnsi="方正仿宋_GBK" w:eastAsia="方正仿宋_GBK" w:cs="方正仿宋_GBK"/>
          <w:sz w:val="32"/>
          <w:szCs w:val="32"/>
        </w:rPr>
        <w:t>展览期间，上一个承办展览的单位需负责将优秀作品运送至下个承办展览的单位（并承担相关的运费），最后一个承办展览的单位负责组织作品退</w:t>
      </w:r>
      <w:r>
        <w:rPr>
          <w:rFonts w:hint="eastAsia" w:ascii="方正仿宋_GBK" w:hAnsi="方正仿宋_GBK" w:eastAsia="方正仿宋_GBK" w:cs="方正仿宋_GBK"/>
          <w:sz w:val="32"/>
          <w:szCs w:val="32"/>
          <w:lang w:eastAsia="zh-CN"/>
        </w:rPr>
        <w:t>件</w:t>
      </w:r>
      <w:r>
        <w:rPr>
          <w:rFonts w:hint="eastAsia" w:ascii="方正仿宋_GBK" w:hAnsi="方正仿宋_GBK" w:eastAsia="方正仿宋_GBK" w:cs="方正仿宋_GBK"/>
          <w:sz w:val="32"/>
          <w:szCs w:val="32"/>
        </w:rPr>
        <w:t>。</w:t>
      </w:r>
    </w:p>
    <w:p>
      <w:pPr>
        <w:keepNext w:val="0"/>
        <w:keepLines w:val="0"/>
        <w:pageBreakBefore w:val="0"/>
        <w:widowControl w:val="0"/>
        <w:kinsoku/>
        <w:overflowPunct/>
        <w:topLinePunct w:val="0"/>
        <w:autoSpaceDE w:val="0"/>
        <w:autoSpaceDN w:val="0"/>
        <w:bidi w:val="0"/>
        <w:adjustRightInd/>
        <w:snapToGrid/>
        <w:spacing w:before="0" w:line="600" w:lineRule="exact"/>
        <w:ind w:firstLine="643"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eastAsia="zh-CN"/>
        </w:rPr>
        <w:t>（三）</w:t>
      </w:r>
      <w:r>
        <w:rPr>
          <w:rFonts w:hint="eastAsia" w:ascii="方正楷体_GBK" w:hAnsi="方正楷体_GBK" w:eastAsia="方正楷体_GBK" w:cs="方正楷体_GBK"/>
          <w:b/>
          <w:bCs/>
          <w:sz w:val="32"/>
          <w:szCs w:val="32"/>
        </w:rPr>
        <w:t>作品退</w:t>
      </w:r>
      <w:r>
        <w:rPr>
          <w:rFonts w:hint="eastAsia" w:ascii="方正楷体_GBK" w:hAnsi="方正楷体_GBK" w:eastAsia="方正楷体_GBK" w:cs="方正楷体_GBK"/>
          <w:b/>
          <w:bCs/>
          <w:sz w:val="32"/>
          <w:szCs w:val="32"/>
          <w:lang w:eastAsia="zh-CN"/>
        </w:rPr>
        <w:t>件</w:t>
      </w:r>
      <w:r>
        <w:rPr>
          <w:rFonts w:hint="eastAsia" w:ascii="方正仿宋_GBK" w:hAnsi="方正仿宋_GBK" w:eastAsia="方正仿宋_GBK" w:cs="方正仿宋_GBK"/>
          <w:sz w:val="32"/>
          <w:szCs w:val="32"/>
        </w:rPr>
        <w:t>：展</w:t>
      </w:r>
      <w:r>
        <w:rPr>
          <w:rFonts w:hint="eastAsia" w:ascii="方正仿宋_GBK" w:hAnsi="方正仿宋_GBK" w:eastAsia="方正仿宋_GBK" w:cs="方正仿宋_GBK"/>
          <w:sz w:val="32"/>
          <w:szCs w:val="32"/>
          <w:lang w:eastAsia="zh-CN"/>
        </w:rPr>
        <w:t>览</w:t>
      </w:r>
      <w:r>
        <w:rPr>
          <w:rFonts w:hint="eastAsia" w:ascii="方正仿宋_GBK" w:hAnsi="方正仿宋_GBK" w:eastAsia="方正仿宋_GBK" w:cs="方正仿宋_GBK"/>
          <w:sz w:val="32"/>
          <w:szCs w:val="32"/>
        </w:rPr>
        <w:t>结束，</w:t>
      </w:r>
      <w:r>
        <w:rPr>
          <w:rFonts w:hint="eastAsia" w:ascii="方正仿宋_GBK" w:hAnsi="方正仿宋_GBK" w:eastAsia="方正仿宋_GBK" w:cs="方正仿宋_GBK"/>
          <w:sz w:val="32"/>
          <w:szCs w:val="32"/>
          <w:lang w:eastAsia="zh-CN"/>
        </w:rPr>
        <w:t>承办方将</w:t>
      </w:r>
      <w:r>
        <w:rPr>
          <w:rFonts w:hint="eastAsia" w:ascii="方正仿宋_GBK" w:hAnsi="方正仿宋_GBK" w:eastAsia="方正仿宋_GBK" w:cs="方正仿宋_GBK"/>
          <w:sz w:val="32"/>
          <w:szCs w:val="32"/>
        </w:rPr>
        <w:t>各参展作品</w:t>
      </w:r>
      <w:r>
        <w:rPr>
          <w:rFonts w:hint="eastAsia" w:ascii="方正仿宋_GBK" w:hAnsi="方正仿宋_GBK" w:eastAsia="方正仿宋_GBK" w:cs="方正仿宋_GBK"/>
          <w:sz w:val="32"/>
          <w:szCs w:val="32"/>
          <w:lang w:eastAsia="zh-CN"/>
        </w:rPr>
        <w:t>原件</w:t>
      </w:r>
      <w:r>
        <w:rPr>
          <w:rFonts w:hint="eastAsia" w:ascii="方正仿宋_GBK" w:hAnsi="方正仿宋_GBK" w:eastAsia="方正仿宋_GBK" w:cs="方正仿宋_GBK"/>
          <w:sz w:val="32"/>
          <w:szCs w:val="32"/>
        </w:rPr>
        <w:t>以单位组织的形式退回至交件单位。</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九</w:t>
      </w:r>
      <w:r>
        <w:rPr>
          <w:rFonts w:hint="eastAsia" w:ascii="方正黑体_GBK" w:hAnsi="方正黑体_GBK" w:eastAsia="方正黑体_GBK" w:cs="方正黑体_GBK"/>
          <w:b w:val="0"/>
          <w:bCs w:val="0"/>
          <w:sz w:val="32"/>
          <w:szCs w:val="32"/>
        </w:rPr>
        <w:t>、奖项设置</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本次展</w:t>
      </w:r>
      <w:r>
        <w:rPr>
          <w:rFonts w:hint="eastAsia" w:ascii="方正仿宋_GBK" w:hAnsi="方正仿宋_GBK" w:eastAsia="方正仿宋_GBK" w:cs="方正仿宋_GBK"/>
          <w:sz w:val="32"/>
          <w:szCs w:val="32"/>
          <w:lang w:eastAsia="zh-CN"/>
        </w:rPr>
        <w:t>览</w:t>
      </w:r>
      <w:r>
        <w:rPr>
          <w:rFonts w:hint="eastAsia" w:ascii="方正仿宋_GBK" w:hAnsi="方正仿宋_GBK" w:eastAsia="方正仿宋_GBK" w:cs="方正仿宋_GBK"/>
          <w:sz w:val="32"/>
          <w:szCs w:val="32"/>
        </w:rPr>
        <w:t>分设</w:t>
      </w:r>
      <w:r>
        <w:rPr>
          <w:rFonts w:hint="eastAsia" w:ascii="方正仿宋_GBK" w:hAnsi="方正仿宋_GBK" w:eastAsia="方正仿宋_GBK" w:cs="方正仿宋_GBK"/>
          <w:sz w:val="32"/>
          <w:szCs w:val="32"/>
          <w:lang w:eastAsia="zh-CN"/>
        </w:rPr>
        <w:t>入选作品</w:t>
      </w:r>
      <w:r>
        <w:rPr>
          <w:rFonts w:hint="eastAsia" w:ascii="方正仿宋_GBK" w:hAnsi="方正仿宋_GBK" w:eastAsia="方正仿宋_GBK" w:cs="方正仿宋_GBK"/>
          <w:sz w:val="32"/>
          <w:szCs w:val="32"/>
        </w:rPr>
        <w:t>一、二、三等奖，</w:t>
      </w:r>
      <w:r>
        <w:rPr>
          <w:rFonts w:hint="eastAsia" w:ascii="方正仿宋_GBK" w:hAnsi="方正仿宋_GBK" w:eastAsia="方正仿宋_GBK" w:cs="方正仿宋_GBK"/>
          <w:sz w:val="32"/>
          <w:szCs w:val="32"/>
          <w:lang w:eastAsia="zh-CN"/>
        </w:rPr>
        <w:t>主办单位颁发获奖</w:t>
      </w:r>
      <w:r>
        <w:rPr>
          <w:rFonts w:hint="eastAsia" w:ascii="方正仿宋_GBK" w:hAnsi="方正仿宋_GBK" w:eastAsia="方正仿宋_GBK" w:cs="方正仿宋_GBK"/>
          <w:sz w:val="32"/>
          <w:szCs w:val="32"/>
        </w:rPr>
        <w:t>证书</w:t>
      </w:r>
      <w:r>
        <w:rPr>
          <w:rFonts w:hint="eastAsia" w:ascii="方正仿宋_GBK" w:hAnsi="方正仿宋_GBK" w:eastAsia="方正仿宋_GBK" w:cs="方正仿宋_GBK"/>
          <w:sz w:val="32"/>
          <w:szCs w:val="32"/>
          <w:lang w:eastAsia="zh-CN"/>
        </w:rPr>
        <w:t>并由</w:t>
      </w:r>
      <w:r>
        <w:rPr>
          <w:rFonts w:hint="eastAsia" w:ascii="方正仿宋_GBK" w:hAnsi="方正仿宋_GBK" w:eastAsia="方正仿宋_GBK" w:cs="方正仿宋_GBK"/>
          <w:sz w:val="32"/>
          <w:szCs w:val="32"/>
        </w:rPr>
        <w:t>重庆市职业教育学会</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重庆市学校艺术教育协会</w:t>
      </w:r>
      <w:r>
        <w:rPr>
          <w:rFonts w:hint="eastAsia" w:ascii="方正仿宋_GBK" w:hAnsi="方正仿宋_GBK" w:eastAsia="方正仿宋_GBK" w:cs="方正仿宋_GBK"/>
          <w:sz w:val="32"/>
          <w:szCs w:val="32"/>
          <w:lang w:eastAsia="zh-CN"/>
        </w:rPr>
        <w:t>签章；获奖作品结集成册，</w:t>
      </w:r>
      <w:r>
        <w:rPr>
          <w:rFonts w:hint="eastAsia" w:ascii="方正仿宋_GBK" w:hAnsi="方正仿宋_GBK" w:eastAsia="方正仿宋_GBK" w:cs="方正仿宋_GBK"/>
          <w:sz w:val="32"/>
          <w:szCs w:val="32"/>
          <w:lang w:val="en-US" w:eastAsia="zh-CN"/>
        </w:rPr>
        <w:t>每位获奖者可获得一本优秀作品画册。</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奖项分布为：</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教师组</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一等奖 6 件、二等奖12 件、三等奖 18 件、优秀</w:t>
      </w:r>
      <w:r>
        <w:rPr>
          <w:rFonts w:hint="eastAsia" w:ascii="方正仿宋_GBK" w:hAnsi="方正仿宋_GBK" w:eastAsia="方正仿宋_GBK" w:cs="方正仿宋_GBK"/>
          <w:sz w:val="32"/>
          <w:szCs w:val="32"/>
          <w:lang w:eastAsia="zh-CN"/>
        </w:rPr>
        <w:t>奖</w:t>
      </w:r>
      <w:r>
        <w:rPr>
          <w:rFonts w:hint="eastAsia" w:ascii="方正仿宋_GBK" w:hAnsi="方正仿宋_GBK" w:eastAsia="方正仿宋_GBK" w:cs="方正仿宋_GBK"/>
          <w:sz w:val="32"/>
          <w:szCs w:val="32"/>
        </w:rPr>
        <w:t>作品 24 件</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高职学生组：</w:t>
      </w:r>
      <w:r>
        <w:rPr>
          <w:rFonts w:hint="eastAsia" w:ascii="方正仿宋_GBK" w:hAnsi="方正仿宋_GBK" w:eastAsia="方正仿宋_GBK" w:cs="方正仿宋_GBK"/>
          <w:sz w:val="32"/>
          <w:szCs w:val="32"/>
        </w:rPr>
        <w:t xml:space="preserve">一等奖 </w:t>
      </w:r>
      <w:r>
        <w:rPr>
          <w:rFonts w:hint="eastAsia" w:ascii="方正仿宋_GBK" w:hAnsi="方正仿宋_GBK" w:eastAsia="方正仿宋_GBK" w:cs="方正仿宋_GBK"/>
          <w:sz w:val="32"/>
          <w:szCs w:val="32"/>
          <w:lang w:val="en-US" w:eastAsia="zh-CN"/>
        </w:rPr>
        <w:t>12</w:t>
      </w:r>
      <w:r>
        <w:rPr>
          <w:rFonts w:hint="eastAsia" w:ascii="方正仿宋_GBK" w:hAnsi="方正仿宋_GBK" w:eastAsia="方正仿宋_GBK" w:cs="方正仿宋_GBK"/>
          <w:sz w:val="32"/>
          <w:szCs w:val="32"/>
        </w:rPr>
        <w:t xml:space="preserve"> 件、二等奖</w:t>
      </w:r>
      <w:r>
        <w:rPr>
          <w:rFonts w:hint="eastAsia" w:ascii="方正仿宋_GBK" w:hAnsi="方正仿宋_GBK" w:eastAsia="方正仿宋_GBK" w:cs="方正仿宋_GBK"/>
          <w:sz w:val="32"/>
          <w:szCs w:val="32"/>
          <w:lang w:val="en-US" w:eastAsia="zh-CN"/>
        </w:rPr>
        <w:t xml:space="preserve"> 15</w:t>
      </w:r>
      <w:r>
        <w:rPr>
          <w:rFonts w:hint="eastAsia" w:ascii="方正仿宋_GBK" w:hAnsi="方正仿宋_GBK" w:eastAsia="方正仿宋_GBK" w:cs="方正仿宋_GBK"/>
          <w:sz w:val="32"/>
          <w:szCs w:val="32"/>
        </w:rPr>
        <w:t xml:space="preserve">件、三等奖 </w:t>
      </w:r>
      <w:r>
        <w:rPr>
          <w:rFonts w:hint="eastAsia" w:ascii="方正仿宋_GBK" w:hAnsi="方正仿宋_GBK" w:eastAsia="方正仿宋_GBK" w:cs="方正仿宋_GBK"/>
          <w:sz w:val="32"/>
          <w:szCs w:val="32"/>
          <w:lang w:val="en-US" w:eastAsia="zh-CN"/>
        </w:rPr>
        <w:t xml:space="preserve">18 </w:t>
      </w:r>
      <w:r>
        <w:rPr>
          <w:rFonts w:hint="eastAsia" w:ascii="方正仿宋_GBK" w:hAnsi="方正仿宋_GBK" w:eastAsia="方正仿宋_GBK" w:cs="方正仿宋_GBK"/>
          <w:sz w:val="32"/>
          <w:szCs w:val="32"/>
        </w:rPr>
        <w:t>件、优秀</w:t>
      </w:r>
      <w:r>
        <w:rPr>
          <w:rFonts w:hint="eastAsia" w:ascii="方正仿宋_GBK" w:hAnsi="方正仿宋_GBK" w:eastAsia="方正仿宋_GBK" w:cs="方正仿宋_GBK"/>
          <w:sz w:val="32"/>
          <w:szCs w:val="32"/>
          <w:lang w:eastAsia="zh-CN"/>
        </w:rPr>
        <w:t>奖</w:t>
      </w:r>
      <w:r>
        <w:rPr>
          <w:rFonts w:hint="eastAsia" w:ascii="方正仿宋_GBK" w:hAnsi="方正仿宋_GBK" w:eastAsia="方正仿宋_GBK" w:cs="方正仿宋_GBK"/>
          <w:sz w:val="32"/>
          <w:szCs w:val="32"/>
        </w:rPr>
        <w:t xml:space="preserve">作品 </w:t>
      </w:r>
      <w:r>
        <w:rPr>
          <w:rFonts w:hint="eastAsia" w:ascii="方正仿宋_GBK" w:hAnsi="方正仿宋_GBK" w:eastAsia="方正仿宋_GBK" w:cs="方正仿宋_GBK"/>
          <w:sz w:val="32"/>
          <w:szCs w:val="32"/>
          <w:lang w:val="en-US" w:eastAsia="zh-CN"/>
        </w:rPr>
        <w:t>25</w:t>
      </w:r>
      <w:r>
        <w:rPr>
          <w:rFonts w:hint="eastAsia" w:ascii="方正仿宋_GBK" w:hAnsi="方正仿宋_GBK" w:eastAsia="方正仿宋_GBK" w:cs="方正仿宋_GBK"/>
          <w:sz w:val="32"/>
          <w:szCs w:val="32"/>
        </w:rPr>
        <w:t>件</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中职学生组：</w:t>
      </w:r>
      <w:r>
        <w:rPr>
          <w:rFonts w:hint="eastAsia" w:ascii="方正仿宋_GBK" w:hAnsi="方正仿宋_GBK" w:eastAsia="方正仿宋_GBK" w:cs="方正仿宋_GBK"/>
          <w:sz w:val="32"/>
          <w:szCs w:val="32"/>
        </w:rPr>
        <w:t xml:space="preserve">一等奖 </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 xml:space="preserve"> 件、二等奖</w:t>
      </w:r>
      <w:r>
        <w:rPr>
          <w:rFonts w:hint="eastAsia" w:ascii="方正仿宋_GBK" w:hAnsi="方正仿宋_GBK" w:eastAsia="方正仿宋_GBK" w:cs="方正仿宋_GBK"/>
          <w:sz w:val="32"/>
          <w:szCs w:val="32"/>
          <w:lang w:val="en-US" w:eastAsia="zh-CN"/>
        </w:rPr>
        <w:t xml:space="preserve"> 6</w:t>
      </w:r>
      <w:r>
        <w:rPr>
          <w:rFonts w:hint="eastAsia" w:ascii="方正仿宋_GBK" w:hAnsi="方正仿宋_GBK" w:eastAsia="方正仿宋_GBK" w:cs="方正仿宋_GBK"/>
          <w:sz w:val="32"/>
          <w:szCs w:val="32"/>
        </w:rPr>
        <w:t>件、三等奖</w:t>
      </w: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rPr>
        <w:t>件、优秀</w:t>
      </w:r>
      <w:r>
        <w:rPr>
          <w:rFonts w:hint="eastAsia" w:ascii="方正仿宋_GBK" w:hAnsi="方正仿宋_GBK" w:eastAsia="方正仿宋_GBK" w:cs="方正仿宋_GBK"/>
          <w:sz w:val="32"/>
          <w:szCs w:val="32"/>
          <w:lang w:eastAsia="zh-CN"/>
        </w:rPr>
        <w:t>奖</w:t>
      </w:r>
      <w:r>
        <w:rPr>
          <w:rFonts w:hint="eastAsia" w:ascii="方正仿宋_GBK" w:hAnsi="方正仿宋_GBK" w:eastAsia="方正仿宋_GBK" w:cs="方正仿宋_GBK"/>
          <w:sz w:val="32"/>
          <w:szCs w:val="32"/>
        </w:rPr>
        <w:t xml:space="preserve">作品 </w:t>
      </w:r>
      <w:r>
        <w:rPr>
          <w:rFonts w:hint="eastAsia" w:ascii="方正仿宋_GBK" w:hAnsi="方正仿宋_GBK" w:eastAsia="方正仿宋_GBK" w:cs="方正仿宋_GBK"/>
          <w:sz w:val="32"/>
          <w:szCs w:val="32"/>
          <w:lang w:val="en-US" w:eastAsia="zh-CN"/>
        </w:rPr>
        <w:t>12</w:t>
      </w:r>
      <w:r>
        <w:rPr>
          <w:rFonts w:hint="eastAsia" w:ascii="方正仿宋_GBK" w:hAnsi="方正仿宋_GBK" w:eastAsia="方正仿宋_GBK" w:cs="方正仿宋_GBK"/>
          <w:sz w:val="32"/>
          <w:szCs w:val="32"/>
        </w:rPr>
        <w:t>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 xml:space="preserve"> </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指导教师奖：指导学生获得等级奖的教师均获得相应等级的指导教师奖。</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b/>
          <w:bCs/>
          <w:sz w:val="32"/>
          <w:szCs w:val="32"/>
          <w:highlight w:val="none"/>
        </w:rPr>
      </w:pPr>
      <w:r>
        <w:rPr>
          <w:rFonts w:hint="eastAsia" w:ascii="方正仿宋_GBK" w:hAnsi="方正仿宋_GBK" w:eastAsia="方正仿宋_GBK" w:cs="方正仿宋_GBK"/>
          <w:sz w:val="32"/>
          <w:szCs w:val="32"/>
          <w:highlight w:val="none"/>
          <w:lang w:val="en-US" w:eastAsia="zh-CN"/>
        </w:rPr>
        <w:t>（三）每位获奖者可获得一本优秀作品画册。</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rPr>
        <w:t>十、</w:t>
      </w:r>
      <w:r>
        <w:rPr>
          <w:rFonts w:hint="eastAsia" w:ascii="方正黑体_GBK" w:hAnsi="方正黑体_GBK" w:eastAsia="方正黑体_GBK" w:cs="方正黑体_GBK"/>
          <w:b w:val="0"/>
          <w:bCs w:val="0"/>
          <w:sz w:val="32"/>
          <w:szCs w:val="32"/>
          <w:lang w:eastAsia="zh-CN"/>
        </w:rPr>
        <w:t>展览开幕式</w:t>
      </w:r>
    </w:p>
    <w:p>
      <w:pPr>
        <w:keepNext w:val="0"/>
        <w:keepLines w:val="0"/>
        <w:pageBreakBefore w:val="0"/>
        <w:widowControl w:val="0"/>
        <w:kinsoku/>
        <w:overflowPunct/>
        <w:topLinePunct w:val="0"/>
        <w:autoSpaceDE w:val="0"/>
        <w:autoSpaceDN w:val="0"/>
        <w:bidi w:val="0"/>
        <w:adjustRightInd/>
        <w:snapToGrid/>
        <w:spacing w:before="0" w:line="600" w:lineRule="exact"/>
        <w:ind w:firstLine="640"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val="en-US" w:eastAsia="zh-CN"/>
        </w:rPr>
        <w:t>2022年11月中旬，</w:t>
      </w:r>
      <w:r>
        <w:rPr>
          <w:rFonts w:hint="eastAsia" w:ascii="方正仿宋_GBK" w:hAnsi="方正仿宋_GBK" w:eastAsia="方正仿宋_GBK" w:cs="方正仿宋_GBK"/>
          <w:b w:val="0"/>
          <w:bCs w:val="0"/>
          <w:sz w:val="32"/>
          <w:szCs w:val="32"/>
          <w:lang w:eastAsia="zh-CN"/>
        </w:rPr>
        <w:t>在</w:t>
      </w:r>
      <w:r>
        <w:rPr>
          <w:rFonts w:hint="eastAsia" w:ascii="方正仿宋_GBK" w:hAnsi="方正仿宋_GBK" w:eastAsia="方正仿宋_GBK" w:cs="方正仿宋_GBK"/>
          <w:b w:val="0"/>
          <w:bCs w:val="0"/>
          <w:sz w:val="32"/>
          <w:szCs w:val="32"/>
        </w:rPr>
        <w:t>重庆艺术工程职业学院</w:t>
      </w:r>
      <w:r>
        <w:rPr>
          <w:rFonts w:hint="eastAsia" w:ascii="方正仿宋_GBK" w:hAnsi="方正仿宋_GBK" w:eastAsia="方正仿宋_GBK" w:cs="方正仿宋_GBK"/>
          <w:b w:val="0"/>
          <w:bCs w:val="0"/>
          <w:sz w:val="32"/>
          <w:szCs w:val="32"/>
          <w:lang w:eastAsia="zh-CN"/>
        </w:rPr>
        <w:t>举行展览</w:t>
      </w:r>
      <w:r>
        <w:rPr>
          <w:rFonts w:hint="eastAsia" w:ascii="方正仿宋_GBK" w:hAnsi="方正仿宋_GBK" w:eastAsia="方正仿宋_GBK" w:cs="方正仿宋_GBK"/>
          <w:b w:val="0"/>
          <w:bCs w:val="0"/>
          <w:sz w:val="32"/>
          <w:szCs w:val="32"/>
        </w:rPr>
        <w:t>开幕式</w:t>
      </w:r>
      <w:r>
        <w:rPr>
          <w:rFonts w:hint="eastAsia" w:ascii="方正仿宋_GBK" w:hAnsi="方正仿宋_GBK" w:eastAsia="方正仿宋_GBK" w:cs="方正仿宋_GBK"/>
          <w:b w:val="0"/>
          <w:bCs w:val="0"/>
          <w:sz w:val="32"/>
          <w:szCs w:val="32"/>
          <w:lang w:eastAsia="zh-CN"/>
        </w:rPr>
        <w:t>（有关事宜另行通知）。</w:t>
      </w:r>
    </w:p>
    <w:p>
      <w:pPr>
        <w:keepNext w:val="0"/>
        <w:keepLines w:val="0"/>
        <w:pageBreakBefore w:val="0"/>
        <w:widowControl w:val="0"/>
        <w:numPr>
          <w:ilvl w:val="0"/>
          <w:numId w:val="2"/>
        </w:numPr>
        <w:kinsoku/>
        <w:overflowPunct/>
        <w:topLinePunct w:val="0"/>
        <w:autoSpaceDE w:val="0"/>
        <w:autoSpaceDN w:val="0"/>
        <w:bidi w:val="0"/>
        <w:adjustRightInd/>
        <w:snapToGrid/>
        <w:spacing w:before="0" w:line="600" w:lineRule="exact"/>
        <w:ind w:left="20" w:leftChars="0" w:firstLine="640" w:firstLineChars="0"/>
        <w:textAlignment w:val="auto"/>
        <w:rPr>
          <w:rFonts w:hint="eastAsia" w:ascii="方正黑体_GBK" w:hAnsi="方正黑体_GBK" w:eastAsia="方正黑体_GBK" w:cs="方正黑体_GBK"/>
          <w:b/>
          <w:bCs/>
          <w:color w:val="auto"/>
          <w:sz w:val="32"/>
          <w:szCs w:val="32"/>
          <w:lang w:eastAsia="zh-CN"/>
        </w:rPr>
      </w:pPr>
      <w:r>
        <w:rPr>
          <w:rFonts w:hint="eastAsia" w:ascii="方正黑体_GBK" w:hAnsi="方正黑体_GBK" w:eastAsia="方正黑体_GBK" w:cs="方正黑体_GBK"/>
          <w:b/>
          <w:bCs/>
          <w:color w:val="auto"/>
          <w:sz w:val="32"/>
          <w:szCs w:val="32"/>
          <w:lang w:eastAsia="zh-CN"/>
        </w:rPr>
        <w:t>活动经费</w:t>
      </w:r>
    </w:p>
    <w:p>
      <w:pPr>
        <w:keepNext w:val="0"/>
        <w:keepLines w:val="0"/>
        <w:pageBreakBefore w:val="0"/>
        <w:widowControl w:val="0"/>
        <w:numPr>
          <w:ilvl w:val="0"/>
          <w:numId w:val="0"/>
        </w:numPr>
        <w:kinsoku/>
        <w:overflowPunct/>
        <w:topLinePunct w:val="0"/>
        <w:autoSpaceDE w:val="0"/>
        <w:autoSpaceDN w:val="0"/>
        <w:bidi w:val="0"/>
        <w:adjustRightInd/>
        <w:snapToGrid/>
        <w:spacing w:before="0" w:line="600" w:lineRule="exact"/>
        <w:ind w:right="0" w:rightChars="0"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作品评审、主展场展览、获奖证书印制和优秀作品集编辑印制等主要活动经费由本活动承办单位统筹解决，各分展场活动经费由各分展场单位承担。</w:t>
      </w:r>
    </w:p>
    <w:p>
      <w:pPr>
        <w:keepNext w:val="0"/>
        <w:keepLines w:val="0"/>
        <w:pageBreakBefore w:val="0"/>
        <w:widowControl w:val="0"/>
        <w:numPr>
          <w:ilvl w:val="0"/>
          <w:numId w:val="0"/>
        </w:numPr>
        <w:kinsoku/>
        <w:overflowPunct/>
        <w:topLinePunct w:val="0"/>
        <w:autoSpaceDE w:val="0"/>
        <w:autoSpaceDN w:val="0"/>
        <w:bidi w:val="0"/>
        <w:adjustRightInd/>
        <w:snapToGrid/>
        <w:spacing w:before="0" w:line="600" w:lineRule="exact"/>
        <w:ind w:right="0" w:rightChars="0" w:firstLine="640" w:firstLineChars="200"/>
        <w:textAlignment w:val="auto"/>
        <w:rPr>
          <w:rFonts w:hint="eastAsia" w:ascii="方正仿宋_GBK" w:hAnsi="方正仿宋_GBK" w:eastAsia="方正仿宋_GBK" w:cs="方正仿宋_GBK"/>
          <w:b w:val="0"/>
          <w:bCs w:val="0"/>
          <w:color w:val="auto"/>
          <w:sz w:val="32"/>
          <w:szCs w:val="32"/>
          <w:lang w:val="en-US" w:eastAsia="zh-CN"/>
        </w:rPr>
      </w:pPr>
    </w:p>
    <w:p>
      <w:pPr>
        <w:keepNext w:val="0"/>
        <w:keepLines w:val="0"/>
        <w:pageBreakBefore w:val="0"/>
        <w:widowControl w:val="0"/>
        <w:numPr>
          <w:ilvl w:val="0"/>
          <w:numId w:val="0"/>
        </w:numPr>
        <w:kinsoku/>
        <w:overflowPunct/>
        <w:topLinePunct w:val="0"/>
        <w:autoSpaceDE w:val="0"/>
        <w:autoSpaceDN w:val="0"/>
        <w:bidi w:val="0"/>
        <w:adjustRightInd/>
        <w:snapToGrid/>
        <w:spacing w:before="0" w:line="600" w:lineRule="exact"/>
        <w:ind w:right="0" w:rightChars="0" w:firstLine="640" w:firstLineChars="200"/>
        <w:textAlignment w:val="auto"/>
        <w:rPr>
          <w:rFonts w:hint="eastAsia" w:ascii="方正仿宋_GBK" w:hAnsi="方正仿宋_GBK" w:eastAsia="方正仿宋_GBK" w:cs="方正仿宋_GBK"/>
          <w:b w:val="0"/>
          <w:bCs/>
          <w:sz w:val="32"/>
          <w:lang w:eastAsia="zh-CN"/>
        </w:rPr>
      </w:pPr>
      <w:r>
        <w:rPr>
          <w:rFonts w:hint="eastAsia" w:ascii="方正仿宋_GBK" w:hAnsi="方正仿宋_GBK" w:eastAsia="方正仿宋_GBK" w:cs="方正仿宋_GBK"/>
          <w:sz w:val="32"/>
          <w:szCs w:val="32"/>
          <w:lang w:eastAsia="zh-CN"/>
        </w:rPr>
        <w:t>附件：</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海煦杯”</w:t>
      </w:r>
      <w:r>
        <w:rPr>
          <w:rFonts w:hint="eastAsia" w:ascii="方正仿宋_GBK" w:hAnsi="方正仿宋_GBK" w:eastAsia="方正仿宋_GBK" w:cs="方正仿宋_GBK"/>
          <w:b w:val="0"/>
          <w:bCs/>
          <w:sz w:val="32"/>
          <w:lang w:eastAsia="zh-CN"/>
        </w:rPr>
        <w:t>重庆市首</w:t>
      </w:r>
      <w:r>
        <w:rPr>
          <w:rFonts w:hint="eastAsia" w:ascii="方正仿宋_GBK" w:hAnsi="方正仿宋_GBK" w:eastAsia="方正仿宋_GBK" w:cs="方正仿宋_GBK"/>
          <w:b w:val="0"/>
          <w:bCs/>
          <w:sz w:val="32"/>
        </w:rPr>
        <w:t>届</w:t>
      </w:r>
      <w:r>
        <w:rPr>
          <w:rFonts w:hint="eastAsia" w:ascii="方正仿宋_GBK" w:hAnsi="方正仿宋_GBK" w:eastAsia="方正仿宋_GBK" w:cs="方正仿宋_GBK"/>
          <w:b w:val="0"/>
          <w:bCs/>
          <w:sz w:val="32"/>
          <w:lang w:val="en-US" w:eastAsia="zh-CN"/>
        </w:rPr>
        <w:t>职业院</w:t>
      </w:r>
      <w:r>
        <w:rPr>
          <w:rFonts w:hint="eastAsia" w:ascii="方正仿宋_GBK" w:hAnsi="方正仿宋_GBK" w:eastAsia="方正仿宋_GBK" w:cs="方正仿宋_GBK"/>
          <w:b w:val="0"/>
          <w:bCs/>
          <w:sz w:val="32"/>
          <w:lang w:eastAsia="zh-CN"/>
        </w:rPr>
        <w:t>校</w:t>
      </w:r>
      <w:r>
        <w:rPr>
          <w:rFonts w:hint="eastAsia" w:ascii="方正仿宋_GBK" w:hAnsi="方正仿宋_GBK" w:eastAsia="方正仿宋_GBK" w:cs="方正仿宋_GBK"/>
          <w:b w:val="0"/>
          <w:bCs/>
          <w:sz w:val="32"/>
          <w:lang w:val="en-US" w:eastAsia="zh-CN"/>
        </w:rPr>
        <w:t>师生</w:t>
      </w:r>
      <w:r>
        <w:rPr>
          <w:rFonts w:hint="eastAsia" w:ascii="方正仿宋_GBK" w:hAnsi="方正仿宋_GBK" w:eastAsia="方正仿宋_GBK" w:cs="方正仿宋_GBK"/>
          <w:b w:val="0"/>
          <w:bCs/>
          <w:sz w:val="32"/>
          <w:lang w:eastAsia="zh-CN"/>
        </w:rPr>
        <w:t>美术和</w:t>
      </w:r>
      <w:r>
        <w:rPr>
          <w:rFonts w:hint="eastAsia" w:ascii="方正仿宋_GBK" w:hAnsi="方正仿宋_GBK" w:eastAsia="方正仿宋_GBK" w:cs="方正仿宋_GBK"/>
          <w:b w:val="0"/>
          <w:bCs/>
          <w:sz w:val="32"/>
          <w:lang w:val="en-US" w:eastAsia="zh-CN"/>
        </w:rPr>
        <w:t>设计</w:t>
      </w:r>
      <w:r>
        <w:rPr>
          <w:rFonts w:hint="eastAsia" w:ascii="方正仿宋_GBK" w:hAnsi="方正仿宋_GBK" w:eastAsia="方正仿宋_GBK" w:cs="方正仿宋_GBK"/>
          <w:b w:val="0"/>
          <w:bCs/>
          <w:sz w:val="32"/>
          <w:lang w:eastAsia="zh-CN"/>
        </w:rPr>
        <w:t>作品展报名表</w:t>
      </w:r>
    </w:p>
    <w:p>
      <w:pPr>
        <w:keepNext w:val="0"/>
        <w:keepLines w:val="0"/>
        <w:pageBreakBefore w:val="0"/>
        <w:widowControl w:val="0"/>
        <w:kinsoku/>
        <w:overflowPunct/>
        <w:topLinePunct w:val="0"/>
        <w:autoSpaceDE w:val="0"/>
        <w:autoSpaceDN w:val="0"/>
        <w:bidi w:val="0"/>
        <w:adjustRightInd/>
        <w:snapToGrid/>
        <w:spacing w:before="0" w:line="600"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overflowPunct/>
        <w:topLinePunct w:val="0"/>
        <w:autoSpaceDE w:val="0"/>
        <w:autoSpaceDN w:val="0"/>
        <w:bidi w:val="0"/>
        <w:adjustRightInd/>
        <w:snapToGrid/>
        <w:spacing w:before="0" w:line="600" w:lineRule="exact"/>
        <w:jc w:val="both"/>
        <w:textAlignment w:val="auto"/>
        <w:rPr>
          <w:rFonts w:hint="eastAsia" w:ascii="仿宋" w:hAnsi="仿宋" w:eastAsia="仿宋" w:cs="仿宋"/>
          <w:sz w:val="32"/>
          <w:szCs w:val="32"/>
        </w:rPr>
      </w:pPr>
    </w:p>
    <w:p>
      <w:pPr>
        <w:keepNext w:val="0"/>
        <w:keepLines w:val="0"/>
        <w:pageBreakBefore w:val="0"/>
        <w:widowControl w:val="0"/>
        <w:kinsoku/>
        <w:wordWrap w:val="0"/>
        <w:overflowPunct/>
        <w:topLinePunct w:val="0"/>
        <w:autoSpaceDE w:val="0"/>
        <w:autoSpaceDN w:val="0"/>
        <w:bidi w:val="0"/>
        <w:adjustRightInd/>
        <w:snapToGrid/>
        <w:spacing w:before="0" w:line="600" w:lineRule="exact"/>
        <w:ind w:firstLine="4480" w:firstLineChars="1400"/>
        <w:jc w:val="both"/>
        <w:textAlignment w:val="auto"/>
        <w:rPr>
          <w:rFonts w:hint="eastAsia" w:cs="仿宋"/>
          <w:sz w:val="32"/>
          <w:szCs w:val="32"/>
          <w:lang w:val="en-US" w:eastAsia="zh-CN"/>
        </w:rPr>
      </w:pPr>
      <w:r>
        <w:rPr>
          <w:rFonts w:hint="eastAsia" w:cs="仿宋"/>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before="0" w:line="600" w:lineRule="exact"/>
        <w:ind w:firstLine="3840" w:firstLineChars="1200"/>
        <w:jc w:val="both"/>
        <w:textAlignment w:val="auto"/>
        <w:rPr>
          <w:rFonts w:hint="eastAsia" w:cs="仿宋"/>
          <w:sz w:val="32"/>
          <w:szCs w:val="32"/>
          <w:lang w:val="en-US" w:eastAsia="zh-CN"/>
        </w:rPr>
      </w:pPr>
    </w:p>
    <w:p>
      <w:pPr>
        <w:keepNext w:val="0"/>
        <w:keepLines w:val="0"/>
        <w:pageBreakBefore w:val="0"/>
        <w:widowControl w:val="0"/>
        <w:kinsoku/>
        <w:wordWrap w:val="0"/>
        <w:overflowPunct/>
        <w:topLinePunct w:val="0"/>
        <w:autoSpaceDE w:val="0"/>
        <w:autoSpaceDN w:val="0"/>
        <w:bidi w:val="0"/>
        <w:adjustRightInd/>
        <w:snapToGrid/>
        <w:spacing w:before="0" w:line="600" w:lineRule="exact"/>
        <w:ind w:firstLine="3840" w:firstLineChars="1200"/>
        <w:jc w:val="both"/>
        <w:textAlignment w:val="auto"/>
        <w:rPr>
          <w:rFonts w:hint="eastAsia" w:cs="仿宋"/>
          <w:sz w:val="32"/>
          <w:szCs w:val="32"/>
          <w:lang w:val="en-US" w:eastAsia="zh-CN"/>
        </w:rPr>
      </w:pPr>
    </w:p>
    <w:p>
      <w:pPr>
        <w:keepNext w:val="0"/>
        <w:keepLines w:val="0"/>
        <w:pageBreakBefore w:val="0"/>
        <w:widowControl w:val="0"/>
        <w:kinsoku/>
        <w:wordWrap w:val="0"/>
        <w:overflowPunct/>
        <w:topLinePunct w:val="0"/>
        <w:autoSpaceDE w:val="0"/>
        <w:autoSpaceDN w:val="0"/>
        <w:bidi w:val="0"/>
        <w:adjustRightInd/>
        <w:snapToGrid/>
        <w:spacing w:before="0" w:line="600" w:lineRule="exact"/>
        <w:ind w:firstLine="3840" w:firstLineChars="1200"/>
        <w:jc w:val="both"/>
        <w:textAlignment w:val="auto"/>
        <w:rPr>
          <w:rFonts w:hint="default" w:ascii="仿宋" w:hAnsi="仿宋" w:eastAsia="仿宋" w:cs="仿宋"/>
          <w:sz w:val="32"/>
          <w:szCs w:val="32"/>
          <w:lang w:val="en-US" w:eastAsia="zh-CN"/>
        </w:rPr>
      </w:pPr>
      <w:r>
        <w:rPr>
          <w:rFonts w:hint="eastAsia" w:cs="仿宋"/>
          <w:sz w:val="32"/>
          <w:szCs w:val="32"/>
          <w:lang w:val="en-US" w:eastAsia="zh-CN"/>
        </w:rPr>
        <w:t xml:space="preserve">        </w:t>
      </w: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黑体" w:eastAsia="黑体"/>
          <w:lang w:eastAsia="zh-CN"/>
        </w:rPr>
      </w:pP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textAlignment w:val="auto"/>
        <w:rPr>
          <w:rFonts w:hint="eastAsia" w:ascii="方正黑体_GBK" w:hAnsi="方正黑体_GBK" w:eastAsia="方正黑体_GBK" w:cs="方正黑体_GBK"/>
          <w:b w:val="0"/>
          <w:bCs w:val="0"/>
          <w:lang w:eastAsia="zh-CN"/>
        </w:rPr>
      </w:pPr>
      <w:r>
        <w:rPr>
          <w:rFonts w:hint="eastAsia" w:ascii="方正黑体_GBK" w:hAnsi="方正黑体_GBK" w:eastAsia="方正黑体_GBK" w:cs="方正黑体_GBK"/>
          <w:b w:val="0"/>
          <w:bCs w:val="0"/>
          <w:lang w:eastAsia="zh-CN"/>
        </w:rPr>
        <w:t>附件</w:t>
      </w:r>
    </w:p>
    <w:p>
      <w:pPr>
        <w:pStyle w:val="4"/>
        <w:keepNext w:val="0"/>
        <w:keepLines w:val="0"/>
        <w:pageBreakBefore w:val="0"/>
        <w:widowControl w:val="0"/>
        <w:kinsoku/>
        <w:overflowPunct/>
        <w:topLinePunct w:val="0"/>
        <w:autoSpaceDE w:val="0"/>
        <w:autoSpaceDN w:val="0"/>
        <w:bidi w:val="0"/>
        <w:adjustRightInd/>
        <w:snapToGrid/>
        <w:spacing w:before="0" w:line="600" w:lineRule="exact"/>
        <w:ind w:left="120"/>
        <w:jc w:val="center"/>
        <w:textAlignment w:val="auto"/>
        <w:rPr>
          <w:rFonts w:hint="eastAsia" w:ascii="方正小标宋_GBK" w:hAnsi="方正小标宋_GBK" w:eastAsia="方正小标宋_GBK" w:cs="方正小标宋_GBK"/>
          <w:b/>
          <w:sz w:val="32"/>
          <w:szCs w:val="32"/>
          <w:lang w:eastAsia="zh-CN"/>
        </w:rPr>
      </w:pPr>
      <w:r>
        <w:rPr>
          <w:rFonts w:hint="eastAsia" w:ascii="方正小标宋_GBK" w:hAnsi="方正小标宋_GBK" w:eastAsia="方正小标宋_GBK" w:cs="方正小标宋_GBK"/>
          <w:b/>
          <w:bCs/>
          <w:sz w:val="32"/>
          <w:szCs w:val="32"/>
          <w:lang w:eastAsia="zh-CN"/>
        </w:rPr>
        <w:t>“</w:t>
      </w:r>
      <w:r>
        <w:rPr>
          <w:rFonts w:hint="eastAsia" w:ascii="方正小标宋_GBK" w:hAnsi="方正小标宋_GBK" w:eastAsia="方正小标宋_GBK" w:cs="方正小标宋_GBK"/>
          <w:b/>
          <w:bCs/>
          <w:sz w:val="32"/>
          <w:szCs w:val="32"/>
          <w:lang w:val="en-US" w:eastAsia="zh-CN"/>
        </w:rPr>
        <w:t>海煦杯”</w:t>
      </w:r>
      <w:r>
        <w:rPr>
          <w:rFonts w:hint="eastAsia" w:ascii="方正小标宋_GBK" w:hAnsi="方正小标宋_GBK" w:eastAsia="方正小标宋_GBK" w:cs="方正小标宋_GBK"/>
          <w:b/>
          <w:sz w:val="32"/>
          <w:szCs w:val="32"/>
          <w:lang w:eastAsia="zh-CN"/>
        </w:rPr>
        <w:t>重庆市首届</w:t>
      </w:r>
      <w:r>
        <w:rPr>
          <w:rFonts w:hint="eastAsia" w:ascii="方正小标宋_GBK" w:hAnsi="方正小标宋_GBK" w:eastAsia="方正小标宋_GBK" w:cs="方正小标宋_GBK"/>
          <w:b/>
          <w:sz w:val="32"/>
          <w:szCs w:val="32"/>
          <w:lang w:val="en-US" w:eastAsia="zh-CN"/>
        </w:rPr>
        <w:t>职业院</w:t>
      </w:r>
      <w:r>
        <w:rPr>
          <w:rFonts w:hint="eastAsia" w:ascii="方正小标宋_GBK" w:hAnsi="方正小标宋_GBK" w:eastAsia="方正小标宋_GBK" w:cs="方正小标宋_GBK"/>
          <w:b/>
          <w:sz w:val="32"/>
          <w:szCs w:val="32"/>
          <w:lang w:eastAsia="zh-CN"/>
        </w:rPr>
        <w:t>校</w:t>
      </w:r>
      <w:r>
        <w:rPr>
          <w:rFonts w:hint="eastAsia" w:ascii="方正小标宋_GBK" w:hAnsi="方正小标宋_GBK" w:eastAsia="方正小标宋_GBK" w:cs="方正小标宋_GBK"/>
          <w:b/>
          <w:sz w:val="32"/>
          <w:szCs w:val="32"/>
          <w:lang w:val="en-US" w:eastAsia="zh-CN"/>
        </w:rPr>
        <w:t>教师</w:t>
      </w:r>
      <w:r>
        <w:rPr>
          <w:rFonts w:hint="eastAsia" w:ascii="方正小标宋_GBK" w:hAnsi="方正小标宋_GBK" w:eastAsia="方正小标宋_GBK" w:cs="方正小标宋_GBK"/>
          <w:b/>
          <w:sz w:val="32"/>
          <w:szCs w:val="32"/>
          <w:lang w:eastAsia="zh-CN"/>
        </w:rPr>
        <w:t>美术和</w:t>
      </w:r>
      <w:r>
        <w:rPr>
          <w:rFonts w:hint="eastAsia" w:ascii="方正小标宋_GBK" w:hAnsi="方正小标宋_GBK" w:eastAsia="方正小标宋_GBK" w:cs="方正小标宋_GBK"/>
          <w:b/>
          <w:sz w:val="32"/>
          <w:szCs w:val="32"/>
          <w:lang w:val="en-US" w:eastAsia="zh-CN"/>
        </w:rPr>
        <w:t>设计</w:t>
      </w:r>
      <w:r>
        <w:rPr>
          <w:rFonts w:hint="eastAsia" w:ascii="方正小标宋_GBK" w:hAnsi="方正小标宋_GBK" w:eastAsia="方正小标宋_GBK" w:cs="方正小标宋_GBK"/>
          <w:b/>
          <w:sz w:val="32"/>
          <w:szCs w:val="32"/>
          <w:lang w:eastAsia="zh-CN"/>
        </w:rPr>
        <w:t>作品展报名表</w:t>
      </w:r>
    </w:p>
    <w:p>
      <w:pPr>
        <w:pStyle w:val="5"/>
        <w:spacing w:before="6"/>
        <w:ind w:left="0"/>
        <w:rPr>
          <w:rFonts w:ascii="黑体"/>
          <w:b/>
          <w:sz w:val="32"/>
          <w:szCs w:val="32"/>
        </w:rPr>
      </w:pP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6"/>
        <w:gridCol w:w="1903"/>
        <w:gridCol w:w="83"/>
        <w:gridCol w:w="1499"/>
        <w:gridCol w:w="480"/>
        <w:gridCol w:w="1337"/>
        <w:gridCol w:w="17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466" w:type="dxa"/>
            <w:vAlign w:val="center"/>
          </w:tcPr>
          <w:p>
            <w:pPr>
              <w:pStyle w:val="10"/>
              <w:spacing w:before="2"/>
              <w:ind w:left="231" w:right="224"/>
              <w:jc w:val="center"/>
              <w:rPr>
                <w:sz w:val="24"/>
              </w:rPr>
            </w:pPr>
            <w:r>
              <w:rPr>
                <w:sz w:val="24"/>
              </w:rPr>
              <w:t>作者姓名</w:t>
            </w:r>
          </w:p>
        </w:tc>
        <w:tc>
          <w:tcPr>
            <w:tcW w:w="1986" w:type="dxa"/>
            <w:gridSpan w:val="2"/>
            <w:vAlign w:val="center"/>
          </w:tcPr>
          <w:p>
            <w:pPr>
              <w:pStyle w:val="10"/>
              <w:jc w:val="center"/>
              <w:rPr>
                <w:rFonts w:ascii="Times New Roman"/>
                <w:sz w:val="22"/>
              </w:rPr>
            </w:pPr>
          </w:p>
        </w:tc>
        <w:tc>
          <w:tcPr>
            <w:tcW w:w="1499" w:type="dxa"/>
            <w:vAlign w:val="center"/>
          </w:tcPr>
          <w:p>
            <w:pPr>
              <w:pStyle w:val="10"/>
              <w:spacing w:before="2"/>
              <w:ind w:left="429"/>
              <w:jc w:val="center"/>
              <w:rPr>
                <w:sz w:val="24"/>
              </w:rPr>
            </w:pPr>
            <w:r>
              <w:rPr>
                <w:sz w:val="24"/>
              </w:rPr>
              <w:t>性别</w:t>
            </w:r>
          </w:p>
        </w:tc>
        <w:tc>
          <w:tcPr>
            <w:tcW w:w="1817" w:type="dxa"/>
            <w:gridSpan w:val="2"/>
            <w:vAlign w:val="center"/>
          </w:tcPr>
          <w:p>
            <w:pPr>
              <w:pStyle w:val="10"/>
              <w:jc w:val="center"/>
              <w:rPr>
                <w:rFonts w:ascii="Times New Roman"/>
                <w:sz w:val="22"/>
              </w:rPr>
            </w:pPr>
          </w:p>
        </w:tc>
        <w:tc>
          <w:tcPr>
            <w:tcW w:w="1755" w:type="dxa"/>
            <w:vMerge w:val="restart"/>
            <w:vAlign w:val="center"/>
          </w:tcPr>
          <w:p>
            <w:pPr>
              <w:pStyle w:val="10"/>
              <w:jc w:val="center"/>
              <w:rPr>
                <w:sz w:val="24"/>
              </w:rPr>
            </w:pPr>
            <w:r>
              <w:rPr>
                <w:sz w:val="24"/>
              </w:rPr>
              <w:t>一寸照片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1466" w:type="dxa"/>
            <w:vAlign w:val="center"/>
          </w:tcPr>
          <w:p>
            <w:pPr>
              <w:pStyle w:val="10"/>
              <w:spacing w:before="83"/>
              <w:ind w:left="231" w:right="224"/>
              <w:jc w:val="center"/>
              <w:rPr>
                <w:sz w:val="24"/>
              </w:rPr>
            </w:pPr>
            <w:r>
              <w:rPr>
                <w:sz w:val="24"/>
              </w:rPr>
              <w:t>所在院校</w:t>
            </w:r>
          </w:p>
        </w:tc>
        <w:tc>
          <w:tcPr>
            <w:tcW w:w="5302" w:type="dxa"/>
            <w:gridSpan w:val="5"/>
            <w:vAlign w:val="center"/>
          </w:tcPr>
          <w:p>
            <w:pPr>
              <w:pStyle w:val="10"/>
              <w:jc w:val="center"/>
              <w:rPr>
                <w:rFonts w:ascii="Times New Roman"/>
                <w:sz w:val="22"/>
              </w:rPr>
            </w:pPr>
          </w:p>
        </w:tc>
        <w:tc>
          <w:tcPr>
            <w:tcW w:w="1755" w:type="dxa"/>
            <w:vMerge w:val="continue"/>
            <w:tcBorders>
              <w:top w:val="nil"/>
            </w:tcBorders>
            <w:vAlign w:val="center"/>
          </w:tcPr>
          <w:p>
            <w:pPr>
              <w:jc w:val="cente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466" w:type="dxa"/>
            <w:vAlign w:val="center"/>
          </w:tcPr>
          <w:p>
            <w:pPr>
              <w:pStyle w:val="10"/>
              <w:spacing w:before="153"/>
              <w:ind w:left="231" w:right="224"/>
              <w:jc w:val="center"/>
              <w:rPr>
                <w:sz w:val="24"/>
              </w:rPr>
            </w:pPr>
            <w:r>
              <w:rPr>
                <w:sz w:val="24"/>
              </w:rPr>
              <w:t>单位地址</w:t>
            </w:r>
          </w:p>
        </w:tc>
        <w:tc>
          <w:tcPr>
            <w:tcW w:w="5302" w:type="dxa"/>
            <w:gridSpan w:val="5"/>
            <w:vAlign w:val="center"/>
          </w:tcPr>
          <w:p>
            <w:pPr>
              <w:pStyle w:val="10"/>
              <w:jc w:val="center"/>
              <w:rPr>
                <w:rFonts w:ascii="Times New Roman"/>
                <w:sz w:val="22"/>
              </w:rPr>
            </w:pPr>
          </w:p>
        </w:tc>
        <w:tc>
          <w:tcPr>
            <w:tcW w:w="1755" w:type="dxa"/>
            <w:vMerge w:val="continue"/>
            <w:tcBorders>
              <w:top w:val="nil"/>
            </w:tcBorders>
            <w:vAlign w:val="center"/>
          </w:tcPr>
          <w:p>
            <w:pPr>
              <w:jc w:val="cente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jc w:val="center"/>
        </w:trPr>
        <w:tc>
          <w:tcPr>
            <w:tcW w:w="1466" w:type="dxa"/>
            <w:vAlign w:val="center"/>
          </w:tcPr>
          <w:p>
            <w:pPr>
              <w:pStyle w:val="10"/>
              <w:spacing w:before="2"/>
              <w:ind w:left="231" w:right="224"/>
              <w:jc w:val="center"/>
              <w:rPr>
                <w:sz w:val="24"/>
              </w:rPr>
            </w:pPr>
            <w:r>
              <w:rPr>
                <w:sz w:val="24"/>
              </w:rPr>
              <w:t>联系电话</w:t>
            </w:r>
          </w:p>
        </w:tc>
        <w:tc>
          <w:tcPr>
            <w:tcW w:w="1903" w:type="dxa"/>
            <w:vAlign w:val="center"/>
          </w:tcPr>
          <w:p>
            <w:pPr>
              <w:pStyle w:val="10"/>
              <w:jc w:val="center"/>
              <w:rPr>
                <w:rFonts w:ascii="Times New Roman"/>
                <w:sz w:val="22"/>
              </w:rPr>
            </w:pPr>
          </w:p>
        </w:tc>
        <w:tc>
          <w:tcPr>
            <w:tcW w:w="5154" w:type="dxa"/>
            <w:gridSpan w:val="5"/>
            <w:vAlign w:val="center"/>
          </w:tcPr>
          <w:p>
            <w:pPr>
              <w:pStyle w:val="10"/>
              <w:tabs>
                <w:tab w:val="left" w:pos="3659"/>
              </w:tabs>
              <w:spacing w:before="2"/>
              <w:ind w:left="298"/>
              <w:jc w:val="center"/>
              <w:rPr>
                <w:sz w:val="24"/>
              </w:rPr>
            </w:pPr>
            <w:r>
              <w:rPr>
                <w:sz w:val="24"/>
              </w:rPr>
              <w:t>单位负责人签字：</w:t>
            </w:r>
            <w:r>
              <w:rPr>
                <w:sz w:val="24"/>
              </w:rPr>
              <w:tab/>
            </w:r>
            <w:r>
              <w:rPr>
                <w:sz w:val="24"/>
              </w:rPr>
              <w:t>盖学院公章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466" w:type="dxa"/>
            <w:vAlign w:val="center"/>
          </w:tcPr>
          <w:p>
            <w:pPr>
              <w:pStyle w:val="10"/>
              <w:spacing w:before="2"/>
              <w:ind w:left="231" w:right="224"/>
              <w:jc w:val="center"/>
              <w:rPr>
                <w:sz w:val="24"/>
              </w:rPr>
            </w:pPr>
            <w:r>
              <w:rPr>
                <w:sz w:val="24"/>
              </w:rPr>
              <w:t>作品名称</w:t>
            </w:r>
          </w:p>
        </w:tc>
        <w:tc>
          <w:tcPr>
            <w:tcW w:w="3485" w:type="dxa"/>
            <w:gridSpan w:val="3"/>
            <w:vAlign w:val="center"/>
          </w:tcPr>
          <w:p>
            <w:pPr>
              <w:pStyle w:val="10"/>
              <w:jc w:val="center"/>
              <w:rPr>
                <w:rFonts w:ascii="Times New Roman"/>
                <w:sz w:val="22"/>
              </w:rPr>
            </w:pPr>
          </w:p>
        </w:tc>
        <w:tc>
          <w:tcPr>
            <w:tcW w:w="1817" w:type="dxa"/>
            <w:gridSpan w:val="2"/>
            <w:vAlign w:val="center"/>
          </w:tcPr>
          <w:p>
            <w:pPr>
              <w:pStyle w:val="10"/>
              <w:spacing w:before="2"/>
              <w:ind w:left="437"/>
              <w:jc w:val="center"/>
              <w:rPr>
                <w:sz w:val="24"/>
              </w:rPr>
            </w:pPr>
            <w:r>
              <w:rPr>
                <w:sz w:val="24"/>
              </w:rPr>
              <w:t>作品类型</w:t>
            </w:r>
          </w:p>
        </w:tc>
        <w:tc>
          <w:tcPr>
            <w:tcW w:w="1755" w:type="dxa"/>
            <w:vAlign w:val="center"/>
          </w:tcPr>
          <w:p>
            <w:pPr>
              <w:pStyle w:val="10"/>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5431" w:type="dxa"/>
            <w:gridSpan w:val="5"/>
            <w:vMerge w:val="restart"/>
          </w:tcPr>
          <w:p>
            <w:pPr>
              <w:pStyle w:val="10"/>
              <w:rPr>
                <w:rFonts w:ascii="黑体"/>
                <w:b/>
                <w:sz w:val="26"/>
              </w:rPr>
            </w:pPr>
          </w:p>
          <w:p>
            <w:pPr>
              <w:pStyle w:val="10"/>
              <w:rPr>
                <w:rFonts w:ascii="黑体"/>
                <w:b/>
                <w:sz w:val="26"/>
              </w:rPr>
            </w:pPr>
          </w:p>
          <w:p>
            <w:pPr>
              <w:pStyle w:val="10"/>
              <w:rPr>
                <w:rFonts w:ascii="黑体"/>
                <w:b/>
                <w:sz w:val="26"/>
              </w:rPr>
            </w:pPr>
          </w:p>
          <w:p>
            <w:pPr>
              <w:pStyle w:val="10"/>
              <w:rPr>
                <w:rFonts w:ascii="黑体"/>
                <w:b/>
                <w:sz w:val="26"/>
              </w:rPr>
            </w:pPr>
          </w:p>
          <w:p>
            <w:pPr>
              <w:pStyle w:val="10"/>
              <w:spacing w:before="2"/>
              <w:rPr>
                <w:rFonts w:ascii="黑体"/>
                <w:b/>
                <w:sz w:val="30"/>
              </w:rPr>
            </w:pPr>
          </w:p>
          <w:p>
            <w:pPr>
              <w:pStyle w:val="10"/>
              <w:ind w:left="849"/>
              <w:rPr>
                <w:sz w:val="24"/>
              </w:rPr>
            </w:pPr>
          </w:p>
          <w:p>
            <w:pPr>
              <w:pStyle w:val="10"/>
              <w:ind w:left="849"/>
              <w:rPr>
                <w:sz w:val="24"/>
              </w:rPr>
            </w:pPr>
          </w:p>
          <w:p>
            <w:pPr>
              <w:pStyle w:val="10"/>
              <w:ind w:left="849"/>
              <w:rPr>
                <w:sz w:val="24"/>
              </w:rPr>
            </w:pPr>
          </w:p>
          <w:p>
            <w:pPr>
              <w:pStyle w:val="10"/>
              <w:ind w:left="849"/>
              <w:rPr>
                <w:sz w:val="24"/>
              </w:rPr>
            </w:pPr>
          </w:p>
          <w:p>
            <w:pPr>
              <w:pStyle w:val="10"/>
              <w:rPr>
                <w:sz w:val="24"/>
              </w:rPr>
            </w:pPr>
          </w:p>
          <w:p>
            <w:pPr>
              <w:pStyle w:val="10"/>
              <w:rPr>
                <w:sz w:val="24"/>
              </w:rPr>
            </w:pPr>
          </w:p>
          <w:p>
            <w:pPr>
              <w:pStyle w:val="10"/>
              <w:rPr>
                <w:sz w:val="24"/>
              </w:rPr>
            </w:pPr>
          </w:p>
          <w:p>
            <w:pPr>
              <w:pStyle w:val="10"/>
              <w:jc w:val="center"/>
              <w:rPr>
                <w:sz w:val="24"/>
              </w:rPr>
            </w:pPr>
            <w:r>
              <w:rPr>
                <w:sz w:val="24"/>
              </w:rPr>
              <w:t xml:space="preserve">作品照片（不小于 </w:t>
            </w:r>
            <w:r>
              <w:rPr>
                <w:rFonts w:ascii="Times New Roman" w:eastAsia="Times New Roman"/>
                <w:sz w:val="24"/>
              </w:rPr>
              <w:t>2M,</w:t>
            </w:r>
            <w:r>
              <w:rPr>
                <w:sz w:val="24"/>
              </w:rPr>
              <w:t xml:space="preserve">不大于 </w:t>
            </w:r>
            <w:r>
              <w:rPr>
                <w:rFonts w:ascii="Times New Roman" w:eastAsia="Times New Roman"/>
                <w:sz w:val="24"/>
              </w:rPr>
              <w:t>6M</w:t>
            </w:r>
            <w:r>
              <w:rPr>
                <w:sz w:val="24"/>
              </w:rPr>
              <w:t>）</w:t>
            </w:r>
          </w:p>
        </w:tc>
        <w:tc>
          <w:tcPr>
            <w:tcW w:w="3092" w:type="dxa"/>
            <w:gridSpan w:val="2"/>
          </w:tcPr>
          <w:p>
            <w:pPr>
              <w:pStyle w:val="10"/>
              <w:spacing w:before="2"/>
              <w:ind w:left="346"/>
              <w:rPr>
                <w:sz w:val="24"/>
              </w:rPr>
            </w:pPr>
            <w:r>
              <w:rPr>
                <w:sz w:val="24"/>
              </w:rPr>
              <w:t xml:space="preserve">创作说明（限 </w:t>
            </w:r>
            <w:r>
              <w:rPr>
                <w:rFonts w:ascii="Times New Roman" w:eastAsia="Times New Roman"/>
                <w:sz w:val="24"/>
              </w:rPr>
              <w:t xml:space="preserve">300 </w:t>
            </w:r>
            <w:r>
              <w:rPr>
                <w:sz w:val="24"/>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7" w:hRule="atLeast"/>
          <w:jc w:val="center"/>
        </w:trPr>
        <w:tc>
          <w:tcPr>
            <w:tcW w:w="5431" w:type="dxa"/>
            <w:gridSpan w:val="5"/>
            <w:vMerge w:val="continue"/>
            <w:tcBorders>
              <w:top w:val="nil"/>
            </w:tcBorders>
          </w:tcPr>
          <w:p>
            <w:pPr>
              <w:rPr>
                <w:sz w:val="2"/>
                <w:szCs w:val="2"/>
              </w:rPr>
            </w:pPr>
          </w:p>
        </w:tc>
        <w:tc>
          <w:tcPr>
            <w:tcW w:w="3092" w:type="dxa"/>
            <w:gridSpan w:val="2"/>
          </w:tcPr>
          <w:p>
            <w:pPr>
              <w:pStyle w:val="10"/>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jc w:val="center"/>
        </w:trPr>
        <w:tc>
          <w:tcPr>
            <w:tcW w:w="5431" w:type="dxa"/>
            <w:gridSpan w:val="5"/>
            <w:vMerge w:val="continue"/>
            <w:tcBorders>
              <w:top w:val="nil"/>
            </w:tcBorders>
          </w:tcPr>
          <w:p>
            <w:pPr>
              <w:rPr>
                <w:sz w:val="2"/>
                <w:szCs w:val="2"/>
              </w:rPr>
            </w:pPr>
          </w:p>
        </w:tc>
        <w:tc>
          <w:tcPr>
            <w:tcW w:w="1337" w:type="dxa"/>
          </w:tcPr>
          <w:p>
            <w:pPr>
              <w:pStyle w:val="10"/>
              <w:spacing w:before="4"/>
              <w:ind w:left="171"/>
              <w:rPr>
                <w:sz w:val="24"/>
              </w:rPr>
            </w:pPr>
            <w:r>
              <w:rPr>
                <w:sz w:val="24"/>
              </w:rPr>
              <w:t>创作时间</w:t>
            </w:r>
          </w:p>
        </w:tc>
        <w:tc>
          <w:tcPr>
            <w:tcW w:w="1755" w:type="dxa"/>
          </w:tcPr>
          <w:p>
            <w:pPr>
              <w:pStyle w:val="10"/>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jc w:val="center"/>
        </w:trPr>
        <w:tc>
          <w:tcPr>
            <w:tcW w:w="5431" w:type="dxa"/>
            <w:gridSpan w:val="5"/>
            <w:vMerge w:val="continue"/>
            <w:tcBorders>
              <w:top w:val="nil"/>
            </w:tcBorders>
          </w:tcPr>
          <w:p>
            <w:pPr>
              <w:rPr>
                <w:sz w:val="2"/>
                <w:szCs w:val="2"/>
              </w:rPr>
            </w:pPr>
          </w:p>
        </w:tc>
        <w:tc>
          <w:tcPr>
            <w:tcW w:w="1337" w:type="dxa"/>
          </w:tcPr>
          <w:p>
            <w:pPr>
              <w:pStyle w:val="10"/>
              <w:spacing w:before="2"/>
              <w:ind w:left="171"/>
              <w:rPr>
                <w:sz w:val="24"/>
              </w:rPr>
            </w:pPr>
            <w:r>
              <w:rPr>
                <w:sz w:val="24"/>
              </w:rPr>
              <w:t>作品尺寸</w:t>
            </w:r>
          </w:p>
        </w:tc>
        <w:tc>
          <w:tcPr>
            <w:tcW w:w="1755" w:type="dxa"/>
          </w:tcPr>
          <w:p>
            <w:pPr>
              <w:pStyle w:val="10"/>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jc w:val="center"/>
        </w:trPr>
        <w:tc>
          <w:tcPr>
            <w:tcW w:w="4951" w:type="dxa"/>
            <w:gridSpan w:val="4"/>
          </w:tcPr>
          <w:p>
            <w:pPr>
              <w:pStyle w:val="10"/>
              <w:rPr>
                <w:rFonts w:ascii="黑体"/>
                <w:b/>
                <w:sz w:val="24"/>
              </w:rPr>
            </w:pPr>
          </w:p>
          <w:p>
            <w:pPr>
              <w:pStyle w:val="10"/>
              <w:spacing w:before="5"/>
              <w:rPr>
                <w:rFonts w:ascii="黑体"/>
                <w:b/>
                <w:sz w:val="33"/>
              </w:rPr>
            </w:pPr>
          </w:p>
          <w:p>
            <w:pPr>
              <w:pStyle w:val="10"/>
              <w:spacing w:before="1"/>
              <w:ind w:left="1154"/>
              <w:rPr>
                <w:sz w:val="24"/>
              </w:rPr>
            </w:pPr>
            <w:r>
              <w:rPr>
                <w:sz w:val="24"/>
              </w:rPr>
              <w:t>作者身份证照片（正面）</w:t>
            </w:r>
          </w:p>
        </w:tc>
        <w:tc>
          <w:tcPr>
            <w:tcW w:w="3572" w:type="dxa"/>
            <w:gridSpan w:val="3"/>
          </w:tcPr>
          <w:p>
            <w:pPr>
              <w:pStyle w:val="10"/>
              <w:spacing w:before="9"/>
              <w:rPr>
                <w:rFonts w:ascii="黑体"/>
                <w:b/>
                <w:sz w:val="21"/>
              </w:rPr>
            </w:pPr>
          </w:p>
          <w:p>
            <w:pPr>
              <w:pStyle w:val="10"/>
              <w:ind w:left="108"/>
              <w:rPr>
                <w:sz w:val="24"/>
              </w:rPr>
            </w:pPr>
            <w:r>
              <w:rPr>
                <w:sz w:val="24"/>
              </w:rPr>
              <w:t>作者签名：</w:t>
            </w:r>
          </w:p>
          <w:p>
            <w:pPr>
              <w:pStyle w:val="10"/>
              <w:spacing w:before="12"/>
              <w:rPr>
                <w:rFonts w:ascii="黑体"/>
                <w:b/>
                <w:sz w:val="21"/>
              </w:rPr>
            </w:pPr>
          </w:p>
          <w:p>
            <w:pPr>
              <w:pStyle w:val="10"/>
              <w:spacing w:line="458" w:lineRule="auto"/>
              <w:ind w:left="108" w:right="1771"/>
              <w:rPr>
                <w:rFonts w:hint="eastAsia" w:eastAsia="仿宋"/>
                <w:sz w:val="24"/>
                <w:lang w:eastAsia="zh-CN"/>
              </w:rPr>
            </w:pPr>
            <w:r>
              <w:rPr>
                <w:sz w:val="24"/>
              </w:rPr>
              <w:t>填表时间</w:t>
            </w:r>
            <w:r>
              <w:rPr>
                <w:rFonts w:hint="eastAsia"/>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8523" w:type="dxa"/>
            <w:gridSpan w:val="7"/>
          </w:tcPr>
          <w:p>
            <w:pPr>
              <w:pStyle w:val="10"/>
              <w:spacing w:before="1"/>
              <w:rPr>
                <w:sz w:val="21"/>
              </w:rPr>
            </w:pPr>
            <w:r>
              <w:rPr>
                <w:spacing w:val="-1"/>
                <w:w w:val="100"/>
                <w:sz w:val="21"/>
              </w:rPr>
              <w:t>备注</w:t>
            </w:r>
            <w:r>
              <w:rPr>
                <w:rFonts w:hint="eastAsia"/>
                <w:spacing w:val="-1"/>
                <w:w w:val="100"/>
                <w:sz w:val="21"/>
                <w:lang w:eastAsia="zh-CN"/>
              </w:rPr>
              <w:t>：</w:t>
            </w:r>
            <w:r>
              <w:rPr>
                <w:rFonts w:hint="eastAsia"/>
                <w:sz w:val="21"/>
                <w:lang w:val="en-US" w:eastAsia="zh-CN"/>
              </w:rPr>
              <w:t>1</w:t>
            </w:r>
            <w:r>
              <w:rPr>
                <w:sz w:val="21"/>
              </w:rPr>
              <w:t>、单位地址为</w:t>
            </w:r>
            <w:r>
              <w:rPr>
                <w:rFonts w:hint="eastAsia"/>
                <w:sz w:val="21"/>
                <w:lang w:eastAsia="zh-CN"/>
              </w:rPr>
              <w:t>教师</w:t>
            </w:r>
            <w:r>
              <w:rPr>
                <w:sz w:val="21"/>
              </w:rPr>
              <w:t>所在单位作品收件的地址。</w:t>
            </w:r>
          </w:p>
          <w:p>
            <w:pPr>
              <w:pStyle w:val="10"/>
              <w:spacing w:before="2" w:line="252" w:lineRule="exact"/>
              <w:ind w:left="738"/>
              <w:rPr>
                <w:sz w:val="21"/>
              </w:rPr>
            </w:pPr>
            <w:r>
              <w:rPr>
                <w:rFonts w:hint="eastAsia"/>
                <w:sz w:val="21"/>
                <w:lang w:val="en-US" w:eastAsia="zh-CN"/>
              </w:rPr>
              <w:t>2</w:t>
            </w:r>
            <w:r>
              <w:rPr>
                <w:sz w:val="21"/>
              </w:rPr>
              <w:t>、联系电话所在单位联系人电话。</w:t>
            </w:r>
          </w:p>
        </w:tc>
      </w:tr>
    </w:tbl>
    <w:p>
      <w:pPr>
        <w:spacing w:before="190"/>
        <w:ind w:right="0"/>
        <w:jc w:val="center"/>
        <w:rPr>
          <w:rFonts w:hint="eastAsia" w:ascii="方正小标宋_GBK" w:hAnsi="方正小标宋_GBK" w:eastAsia="方正小标宋_GBK" w:cs="方正小标宋_GBK"/>
          <w:b/>
          <w:sz w:val="32"/>
          <w:szCs w:val="32"/>
          <w:lang w:eastAsia="zh-CN"/>
        </w:rPr>
      </w:pPr>
      <w:r>
        <w:rPr>
          <w:rFonts w:hint="eastAsia" w:ascii="方正小标宋_GBK" w:hAnsi="方正小标宋_GBK" w:eastAsia="方正小标宋_GBK" w:cs="方正小标宋_GBK"/>
          <w:b/>
          <w:bCs/>
          <w:sz w:val="32"/>
          <w:szCs w:val="32"/>
          <w:lang w:eastAsia="zh-CN"/>
        </w:rPr>
        <w:t>“</w:t>
      </w:r>
      <w:r>
        <w:rPr>
          <w:rFonts w:hint="eastAsia" w:ascii="方正小标宋_GBK" w:hAnsi="方正小标宋_GBK" w:eastAsia="方正小标宋_GBK" w:cs="方正小标宋_GBK"/>
          <w:b/>
          <w:bCs/>
          <w:sz w:val="32"/>
          <w:szCs w:val="32"/>
          <w:lang w:val="en-US" w:eastAsia="zh-CN"/>
        </w:rPr>
        <w:t>海煦杯”</w:t>
      </w:r>
      <w:r>
        <w:rPr>
          <w:rFonts w:hint="eastAsia" w:ascii="方正小标宋_GBK" w:hAnsi="方正小标宋_GBK" w:eastAsia="方正小标宋_GBK" w:cs="方正小标宋_GBK"/>
          <w:b/>
          <w:sz w:val="32"/>
          <w:szCs w:val="32"/>
          <w:lang w:eastAsia="zh-CN"/>
        </w:rPr>
        <w:t>重庆市首</w:t>
      </w:r>
      <w:r>
        <w:rPr>
          <w:rFonts w:hint="eastAsia" w:ascii="方正小标宋_GBK" w:hAnsi="方正小标宋_GBK" w:eastAsia="方正小标宋_GBK" w:cs="方正小标宋_GBK"/>
          <w:b/>
          <w:sz w:val="32"/>
          <w:szCs w:val="32"/>
        </w:rPr>
        <w:t>届</w:t>
      </w:r>
      <w:r>
        <w:rPr>
          <w:rFonts w:hint="eastAsia" w:ascii="方正小标宋_GBK" w:hAnsi="方正小标宋_GBK" w:eastAsia="方正小标宋_GBK" w:cs="方正小标宋_GBK"/>
          <w:b/>
          <w:sz w:val="32"/>
          <w:szCs w:val="32"/>
          <w:lang w:val="en-US" w:eastAsia="zh-CN"/>
        </w:rPr>
        <w:t>职业院</w:t>
      </w:r>
      <w:r>
        <w:rPr>
          <w:rFonts w:hint="eastAsia" w:ascii="方正小标宋_GBK" w:hAnsi="方正小标宋_GBK" w:eastAsia="方正小标宋_GBK" w:cs="方正小标宋_GBK"/>
          <w:b/>
          <w:sz w:val="32"/>
          <w:szCs w:val="32"/>
          <w:lang w:eastAsia="zh-CN"/>
        </w:rPr>
        <w:t>校学生美术和</w:t>
      </w:r>
      <w:r>
        <w:rPr>
          <w:rFonts w:hint="eastAsia" w:ascii="方正小标宋_GBK" w:hAnsi="方正小标宋_GBK" w:eastAsia="方正小标宋_GBK" w:cs="方正小标宋_GBK"/>
          <w:b/>
          <w:sz w:val="32"/>
          <w:szCs w:val="32"/>
          <w:lang w:val="en-US" w:eastAsia="zh-CN"/>
        </w:rPr>
        <w:t>设计</w:t>
      </w:r>
      <w:r>
        <w:rPr>
          <w:rFonts w:hint="eastAsia" w:ascii="方正小标宋_GBK" w:hAnsi="方正小标宋_GBK" w:eastAsia="方正小标宋_GBK" w:cs="方正小标宋_GBK"/>
          <w:b/>
          <w:sz w:val="32"/>
          <w:szCs w:val="32"/>
          <w:lang w:eastAsia="zh-CN"/>
        </w:rPr>
        <w:t>作品展报名表</w:t>
      </w:r>
    </w:p>
    <w:p>
      <w:pPr>
        <w:pStyle w:val="5"/>
        <w:spacing w:before="6"/>
        <w:ind w:left="0"/>
        <w:rPr>
          <w:rFonts w:ascii="黑体"/>
          <w:b/>
          <w:sz w:val="8"/>
        </w:rPr>
      </w:pPr>
    </w:p>
    <w:tbl>
      <w:tblPr>
        <w:tblStyle w:val="8"/>
        <w:tblW w:w="0" w:type="auto"/>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6"/>
        <w:gridCol w:w="1210"/>
        <w:gridCol w:w="693"/>
        <w:gridCol w:w="643"/>
        <w:gridCol w:w="669"/>
        <w:gridCol w:w="748"/>
        <w:gridCol w:w="484"/>
        <w:gridCol w:w="852"/>
        <w:gridCol w:w="17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466" w:type="dxa"/>
            <w:vAlign w:val="center"/>
          </w:tcPr>
          <w:p>
            <w:pPr>
              <w:pStyle w:val="10"/>
              <w:spacing w:before="2"/>
              <w:ind w:left="234" w:right="222"/>
              <w:jc w:val="center"/>
              <w:rPr>
                <w:sz w:val="24"/>
              </w:rPr>
            </w:pPr>
            <w:r>
              <w:rPr>
                <w:sz w:val="24"/>
              </w:rPr>
              <w:t>作者姓名</w:t>
            </w:r>
          </w:p>
        </w:tc>
        <w:tc>
          <w:tcPr>
            <w:tcW w:w="1210" w:type="dxa"/>
            <w:vAlign w:val="center"/>
          </w:tcPr>
          <w:p>
            <w:pPr>
              <w:pStyle w:val="10"/>
              <w:spacing w:line="280" w:lineRule="exact"/>
              <w:ind w:left="226"/>
              <w:jc w:val="center"/>
              <w:rPr>
                <w:sz w:val="22"/>
              </w:rPr>
            </w:pPr>
          </w:p>
        </w:tc>
        <w:tc>
          <w:tcPr>
            <w:tcW w:w="1336" w:type="dxa"/>
            <w:gridSpan w:val="2"/>
            <w:vAlign w:val="center"/>
          </w:tcPr>
          <w:p>
            <w:pPr>
              <w:pStyle w:val="10"/>
              <w:spacing w:before="2"/>
              <w:ind w:left="434"/>
              <w:jc w:val="center"/>
              <w:rPr>
                <w:sz w:val="24"/>
              </w:rPr>
            </w:pPr>
            <w:r>
              <w:rPr>
                <w:sz w:val="24"/>
              </w:rPr>
              <w:t>性别</w:t>
            </w:r>
          </w:p>
        </w:tc>
        <w:tc>
          <w:tcPr>
            <w:tcW w:w="669" w:type="dxa"/>
            <w:vAlign w:val="center"/>
          </w:tcPr>
          <w:p>
            <w:pPr>
              <w:pStyle w:val="10"/>
              <w:spacing w:line="280" w:lineRule="exact"/>
              <w:ind w:left="227"/>
              <w:jc w:val="center"/>
              <w:rPr>
                <w:sz w:val="22"/>
              </w:rPr>
            </w:pPr>
          </w:p>
        </w:tc>
        <w:tc>
          <w:tcPr>
            <w:tcW w:w="1232" w:type="dxa"/>
            <w:gridSpan w:val="2"/>
            <w:vAlign w:val="center"/>
          </w:tcPr>
          <w:p>
            <w:pPr>
              <w:pStyle w:val="10"/>
              <w:spacing w:before="2"/>
              <w:ind w:left="249"/>
              <w:jc w:val="center"/>
              <w:rPr>
                <w:sz w:val="24"/>
              </w:rPr>
            </w:pPr>
            <w:r>
              <w:rPr>
                <w:sz w:val="24"/>
              </w:rPr>
              <w:t>组别</w:t>
            </w:r>
          </w:p>
        </w:tc>
        <w:tc>
          <w:tcPr>
            <w:tcW w:w="852" w:type="dxa"/>
            <w:vAlign w:val="center"/>
          </w:tcPr>
          <w:p>
            <w:pPr>
              <w:pStyle w:val="10"/>
              <w:spacing w:line="247" w:lineRule="exact"/>
              <w:ind w:left="229"/>
              <w:jc w:val="center"/>
              <w:rPr>
                <w:rFonts w:ascii="Times New Roman"/>
                <w:sz w:val="22"/>
              </w:rPr>
            </w:pPr>
          </w:p>
        </w:tc>
        <w:tc>
          <w:tcPr>
            <w:tcW w:w="1754" w:type="dxa"/>
            <w:vMerge w:val="restart"/>
            <w:vAlign w:val="center"/>
          </w:tcPr>
          <w:p>
            <w:pPr>
              <w:pStyle w:val="10"/>
              <w:ind w:left="7" w:right="-29"/>
              <w:jc w:val="center"/>
              <w:rPr>
                <w:rFonts w:ascii="黑体"/>
                <w:sz w:val="20"/>
              </w:rPr>
            </w:pPr>
            <w:r>
              <w:rPr>
                <w:sz w:val="24"/>
              </w:rPr>
              <w:t>一寸照片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66" w:type="dxa"/>
            <w:vAlign w:val="center"/>
          </w:tcPr>
          <w:p>
            <w:pPr>
              <w:pStyle w:val="10"/>
              <w:spacing w:before="84"/>
              <w:ind w:left="234" w:right="222"/>
              <w:jc w:val="center"/>
              <w:rPr>
                <w:sz w:val="24"/>
              </w:rPr>
            </w:pPr>
            <w:r>
              <w:rPr>
                <w:sz w:val="24"/>
              </w:rPr>
              <w:t>所在院校</w:t>
            </w:r>
          </w:p>
        </w:tc>
        <w:tc>
          <w:tcPr>
            <w:tcW w:w="5299" w:type="dxa"/>
            <w:gridSpan w:val="7"/>
            <w:vAlign w:val="center"/>
          </w:tcPr>
          <w:p>
            <w:pPr>
              <w:pStyle w:val="10"/>
              <w:spacing w:line="280" w:lineRule="exact"/>
              <w:jc w:val="center"/>
              <w:rPr>
                <w:sz w:val="22"/>
              </w:rPr>
            </w:pPr>
          </w:p>
        </w:tc>
        <w:tc>
          <w:tcPr>
            <w:tcW w:w="1754" w:type="dxa"/>
            <w:vMerge w:val="continue"/>
            <w:tcBorders>
              <w:top w:val="nil"/>
            </w:tcBorders>
            <w:vAlign w:val="center"/>
          </w:tcPr>
          <w:p>
            <w:pPr>
              <w:jc w:val="cente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trPr>
        <w:tc>
          <w:tcPr>
            <w:tcW w:w="1466" w:type="dxa"/>
            <w:vAlign w:val="center"/>
          </w:tcPr>
          <w:p>
            <w:pPr>
              <w:pStyle w:val="10"/>
              <w:spacing w:before="153"/>
              <w:ind w:left="234" w:right="222"/>
              <w:jc w:val="center"/>
              <w:rPr>
                <w:sz w:val="24"/>
              </w:rPr>
            </w:pPr>
            <w:r>
              <w:rPr>
                <w:sz w:val="24"/>
              </w:rPr>
              <w:t>单位地址</w:t>
            </w:r>
          </w:p>
        </w:tc>
        <w:tc>
          <w:tcPr>
            <w:tcW w:w="5299" w:type="dxa"/>
            <w:gridSpan w:val="7"/>
            <w:vAlign w:val="center"/>
          </w:tcPr>
          <w:p>
            <w:pPr>
              <w:pStyle w:val="10"/>
              <w:spacing w:line="280" w:lineRule="exact"/>
              <w:jc w:val="center"/>
              <w:rPr>
                <w:sz w:val="22"/>
              </w:rPr>
            </w:pPr>
          </w:p>
        </w:tc>
        <w:tc>
          <w:tcPr>
            <w:tcW w:w="1754" w:type="dxa"/>
            <w:vMerge w:val="continue"/>
            <w:tcBorders>
              <w:top w:val="nil"/>
            </w:tcBorders>
            <w:vAlign w:val="center"/>
          </w:tcPr>
          <w:p>
            <w:pPr>
              <w:jc w:val="cente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466" w:type="dxa"/>
            <w:vAlign w:val="center"/>
          </w:tcPr>
          <w:p>
            <w:pPr>
              <w:pStyle w:val="10"/>
              <w:spacing w:before="2"/>
              <w:ind w:left="234" w:right="222"/>
              <w:jc w:val="center"/>
              <w:rPr>
                <w:sz w:val="24"/>
              </w:rPr>
            </w:pPr>
            <w:r>
              <w:rPr>
                <w:sz w:val="24"/>
              </w:rPr>
              <w:t>联系电话</w:t>
            </w:r>
          </w:p>
        </w:tc>
        <w:tc>
          <w:tcPr>
            <w:tcW w:w="1903" w:type="dxa"/>
            <w:gridSpan w:val="2"/>
            <w:vAlign w:val="center"/>
          </w:tcPr>
          <w:p>
            <w:pPr>
              <w:pStyle w:val="10"/>
              <w:spacing w:line="247" w:lineRule="exact"/>
              <w:jc w:val="center"/>
              <w:rPr>
                <w:rFonts w:ascii="Times New Roman"/>
                <w:sz w:val="22"/>
              </w:rPr>
            </w:pPr>
          </w:p>
        </w:tc>
        <w:tc>
          <w:tcPr>
            <w:tcW w:w="5150" w:type="dxa"/>
            <w:gridSpan w:val="6"/>
            <w:vAlign w:val="center"/>
          </w:tcPr>
          <w:p>
            <w:pPr>
              <w:pStyle w:val="10"/>
              <w:tabs>
                <w:tab w:val="left" w:pos="3666"/>
              </w:tabs>
              <w:spacing w:before="2"/>
              <w:ind w:left="303"/>
              <w:jc w:val="center"/>
              <w:rPr>
                <w:sz w:val="24"/>
              </w:rPr>
            </w:pPr>
            <w:r>
              <w:rPr>
                <w:sz w:val="24"/>
              </w:rPr>
              <w:t>单位负责人签字：</w:t>
            </w:r>
            <w:r>
              <w:rPr>
                <w:sz w:val="24"/>
              </w:rPr>
              <w:tab/>
            </w:r>
            <w:r>
              <w:rPr>
                <w:sz w:val="24"/>
              </w:rPr>
              <w:t>盖学院公章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466" w:type="dxa"/>
            <w:vAlign w:val="center"/>
          </w:tcPr>
          <w:p>
            <w:pPr>
              <w:pStyle w:val="10"/>
              <w:spacing w:before="2"/>
              <w:ind w:left="234" w:right="222"/>
              <w:jc w:val="center"/>
              <w:rPr>
                <w:sz w:val="24"/>
              </w:rPr>
            </w:pPr>
            <w:r>
              <w:rPr>
                <w:sz w:val="24"/>
              </w:rPr>
              <w:t>作品名称</w:t>
            </w:r>
          </w:p>
        </w:tc>
        <w:tc>
          <w:tcPr>
            <w:tcW w:w="3215" w:type="dxa"/>
            <w:gridSpan w:val="4"/>
            <w:vAlign w:val="center"/>
          </w:tcPr>
          <w:p>
            <w:pPr>
              <w:pStyle w:val="10"/>
              <w:spacing w:line="280" w:lineRule="exact"/>
              <w:jc w:val="center"/>
              <w:rPr>
                <w:sz w:val="22"/>
              </w:rPr>
            </w:pPr>
          </w:p>
        </w:tc>
        <w:tc>
          <w:tcPr>
            <w:tcW w:w="2084" w:type="dxa"/>
            <w:gridSpan w:val="3"/>
            <w:vAlign w:val="center"/>
          </w:tcPr>
          <w:p>
            <w:pPr>
              <w:pStyle w:val="10"/>
              <w:spacing w:before="2"/>
              <w:ind w:left="443"/>
              <w:jc w:val="center"/>
              <w:rPr>
                <w:sz w:val="24"/>
              </w:rPr>
            </w:pPr>
            <w:r>
              <w:rPr>
                <w:sz w:val="24"/>
              </w:rPr>
              <w:t>作品类型</w:t>
            </w:r>
          </w:p>
        </w:tc>
        <w:tc>
          <w:tcPr>
            <w:tcW w:w="1754" w:type="dxa"/>
            <w:vAlign w:val="center"/>
          </w:tcPr>
          <w:p>
            <w:pPr>
              <w:pStyle w:val="10"/>
              <w:spacing w:line="280" w:lineRule="exact"/>
              <w:ind w:left="9"/>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5429" w:type="dxa"/>
            <w:gridSpan w:val="6"/>
            <w:vMerge w:val="restart"/>
          </w:tcPr>
          <w:p>
            <w:pPr>
              <w:pStyle w:val="10"/>
              <w:ind w:right="-72"/>
              <w:rPr>
                <w:rFonts w:hint="eastAsia" w:ascii="黑体" w:eastAsia="仿宋"/>
                <w:sz w:val="20"/>
                <w:lang w:eastAsia="zh-CN"/>
              </w:rPr>
            </w:pPr>
            <w:r>
              <w:rPr>
                <w:rFonts w:hint="eastAsia" w:ascii="黑体"/>
                <w:sz w:val="20"/>
                <w:lang w:eastAsia="zh-CN"/>
              </w:rPr>
              <w:t>（作品展示）</w:t>
            </w:r>
          </w:p>
        </w:tc>
        <w:tc>
          <w:tcPr>
            <w:tcW w:w="3090" w:type="dxa"/>
            <w:gridSpan w:val="3"/>
          </w:tcPr>
          <w:p>
            <w:pPr>
              <w:pStyle w:val="10"/>
              <w:spacing w:line="280" w:lineRule="exact"/>
              <w:ind w:left="7"/>
              <w:rPr>
                <w:sz w:val="22"/>
              </w:rPr>
            </w:pPr>
            <w:r>
              <w:rPr>
                <w:sz w:val="22"/>
              </w:rPr>
              <w:t xml:space="preserve">创作说明（限 </w:t>
            </w:r>
            <w:r>
              <w:rPr>
                <w:rFonts w:ascii="Times New Roman" w:eastAsia="Times New Roman"/>
                <w:sz w:val="22"/>
              </w:rPr>
              <w:t xml:space="preserve">300 </w:t>
            </w:r>
            <w:r>
              <w:rPr>
                <w:sz w:val="22"/>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1" w:hRule="atLeast"/>
        </w:trPr>
        <w:tc>
          <w:tcPr>
            <w:tcW w:w="5429" w:type="dxa"/>
            <w:gridSpan w:val="6"/>
            <w:vMerge w:val="continue"/>
            <w:tcBorders>
              <w:top w:val="nil"/>
            </w:tcBorders>
          </w:tcPr>
          <w:p>
            <w:pPr>
              <w:rPr>
                <w:sz w:val="2"/>
                <w:szCs w:val="2"/>
              </w:rPr>
            </w:pPr>
          </w:p>
        </w:tc>
        <w:tc>
          <w:tcPr>
            <w:tcW w:w="3090" w:type="dxa"/>
            <w:gridSpan w:val="3"/>
          </w:tcPr>
          <w:p>
            <w:pPr>
              <w:pStyle w:val="10"/>
              <w:spacing w:line="242" w:lineRule="auto"/>
              <w:ind w:left="7" w:right="-15" w:firstLine="439"/>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5429" w:type="dxa"/>
            <w:gridSpan w:val="6"/>
            <w:vMerge w:val="continue"/>
            <w:tcBorders>
              <w:top w:val="nil"/>
            </w:tcBorders>
          </w:tcPr>
          <w:p>
            <w:pPr>
              <w:rPr>
                <w:sz w:val="2"/>
                <w:szCs w:val="2"/>
              </w:rPr>
            </w:pPr>
          </w:p>
        </w:tc>
        <w:tc>
          <w:tcPr>
            <w:tcW w:w="1336" w:type="dxa"/>
            <w:gridSpan w:val="2"/>
          </w:tcPr>
          <w:p>
            <w:pPr>
              <w:pStyle w:val="10"/>
              <w:spacing w:before="4"/>
              <w:ind w:left="178"/>
              <w:rPr>
                <w:sz w:val="24"/>
              </w:rPr>
            </w:pPr>
            <w:r>
              <w:rPr>
                <w:sz w:val="24"/>
              </w:rPr>
              <w:t>创作时间</w:t>
            </w:r>
          </w:p>
        </w:tc>
        <w:tc>
          <w:tcPr>
            <w:tcW w:w="1754" w:type="dxa"/>
          </w:tcPr>
          <w:p>
            <w:pPr>
              <w:pStyle w:val="10"/>
              <w:spacing w:line="247" w:lineRule="exact"/>
              <w:ind w:left="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5429" w:type="dxa"/>
            <w:gridSpan w:val="6"/>
            <w:vMerge w:val="continue"/>
            <w:tcBorders>
              <w:top w:val="nil"/>
            </w:tcBorders>
          </w:tcPr>
          <w:p>
            <w:pPr>
              <w:rPr>
                <w:sz w:val="2"/>
                <w:szCs w:val="2"/>
              </w:rPr>
            </w:pPr>
          </w:p>
        </w:tc>
        <w:tc>
          <w:tcPr>
            <w:tcW w:w="1336" w:type="dxa"/>
            <w:gridSpan w:val="2"/>
          </w:tcPr>
          <w:p>
            <w:pPr>
              <w:pStyle w:val="10"/>
              <w:spacing w:before="4"/>
              <w:ind w:left="178"/>
              <w:rPr>
                <w:sz w:val="24"/>
              </w:rPr>
            </w:pPr>
            <w:r>
              <w:rPr>
                <w:sz w:val="24"/>
              </w:rPr>
              <w:t>作品尺寸</w:t>
            </w:r>
          </w:p>
        </w:tc>
        <w:tc>
          <w:tcPr>
            <w:tcW w:w="1754" w:type="dxa"/>
          </w:tcPr>
          <w:p>
            <w:pPr>
              <w:pStyle w:val="10"/>
              <w:spacing w:line="249" w:lineRule="exact"/>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5429" w:type="dxa"/>
            <w:gridSpan w:val="6"/>
            <w:vMerge w:val="continue"/>
            <w:tcBorders>
              <w:top w:val="nil"/>
            </w:tcBorders>
          </w:tcPr>
          <w:p>
            <w:pPr>
              <w:rPr>
                <w:sz w:val="2"/>
                <w:szCs w:val="2"/>
              </w:rPr>
            </w:pPr>
          </w:p>
        </w:tc>
        <w:tc>
          <w:tcPr>
            <w:tcW w:w="1336" w:type="dxa"/>
            <w:gridSpan w:val="2"/>
          </w:tcPr>
          <w:p>
            <w:pPr>
              <w:pStyle w:val="10"/>
              <w:spacing w:before="2" w:line="292" w:lineRule="exact"/>
              <w:ind w:left="178"/>
              <w:rPr>
                <w:sz w:val="24"/>
              </w:rPr>
            </w:pPr>
            <w:r>
              <w:rPr>
                <w:sz w:val="24"/>
              </w:rPr>
              <w:t>指导教师</w:t>
            </w:r>
          </w:p>
        </w:tc>
        <w:tc>
          <w:tcPr>
            <w:tcW w:w="1754" w:type="dxa"/>
          </w:tcPr>
          <w:p>
            <w:pPr>
              <w:pStyle w:val="10"/>
              <w:spacing w:line="280" w:lineRule="exact"/>
              <w:ind w:left="9"/>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5" w:hRule="atLeast"/>
        </w:trPr>
        <w:tc>
          <w:tcPr>
            <w:tcW w:w="4681" w:type="dxa"/>
            <w:gridSpan w:val="5"/>
          </w:tcPr>
          <w:p>
            <w:pPr>
              <w:pStyle w:val="10"/>
              <w:rPr>
                <w:rFonts w:hint="eastAsia" w:ascii="黑体" w:eastAsia="仿宋"/>
                <w:sz w:val="20"/>
                <w:lang w:eastAsia="zh-CN"/>
              </w:rPr>
            </w:pPr>
            <w:r>
              <w:rPr>
                <w:rFonts w:hint="eastAsia" w:ascii="黑体"/>
                <w:sz w:val="20"/>
                <w:lang w:eastAsia="zh-CN"/>
              </w:rPr>
              <w:t>（身份证正面）</w:t>
            </w:r>
          </w:p>
        </w:tc>
        <w:tc>
          <w:tcPr>
            <w:tcW w:w="3838" w:type="dxa"/>
            <w:gridSpan w:val="4"/>
          </w:tcPr>
          <w:p>
            <w:pPr>
              <w:pStyle w:val="10"/>
              <w:spacing w:before="12"/>
              <w:ind w:left="0"/>
              <w:rPr>
                <w:rFonts w:ascii="黑体"/>
                <w:b/>
                <w:sz w:val="21"/>
              </w:rPr>
            </w:pPr>
          </w:p>
          <w:p>
            <w:pPr>
              <w:pStyle w:val="10"/>
              <w:spacing w:line="465" w:lineRule="auto"/>
              <w:ind w:left="114" w:right="1790"/>
              <w:rPr>
                <w:sz w:val="24"/>
              </w:rPr>
            </w:pPr>
            <w:r>
              <w:rPr>
                <w:sz w:val="24"/>
              </w:rPr>
              <w:t>作者签名：</w:t>
            </w:r>
          </w:p>
          <w:p>
            <w:pPr>
              <w:pStyle w:val="10"/>
              <w:spacing w:line="465" w:lineRule="auto"/>
              <w:ind w:left="114" w:right="1790"/>
              <w:rPr>
                <w:sz w:val="24"/>
              </w:rPr>
            </w:pPr>
            <w:r>
              <w:rPr>
                <w:sz w:val="24"/>
              </w:rPr>
              <w:t>指导教师签名：</w:t>
            </w:r>
          </w:p>
          <w:p>
            <w:pPr>
              <w:pStyle w:val="10"/>
              <w:spacing w:line="465" w:lineRule="auto"/>
              <w:ind w:left="114" w:right="1790"/>
              <w:rPr>
                <w:sz w:val="24"/>
              </w:rPr>
            </w:pPr>
            <w:r>
              <w:rPr>
                <w:sz w:val="24"/>
              </w:rPr>
              <w:t xml:space="preserve">填表时间：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8519" w:type="dxa"/>
            <w:gridSpan w:val="9"/>
          </w:tcPr>
          <w:p>
            <w:pPr>
              <w:pStyle w:val="10"/>
              <w:spacing w:before="3"/>
              <w:ind w:left="112"/>
              <w:rPr>
                <w:sz w:val="21"/>
              </w:rPr>
            </w:pPr>
            <w:r>
              <w:rPr>
                <w:spacing w:val="-3"/>
                <w:w w:val="100"/>
                <w:sz w:val="21"/>
              </w:rPr>
              <w:t>备注：1</w:t>
            </w:r>
            <w:r>
              <w:rPr>
                <w:spacing w:val="-8"/>
                <w:w w:val="100"/>
                <w:sz w:val="21"/>
              </w:rPr>
              <w:t>、组别：学生</w:t>
            </w:r>
            <w:r>
              <w:rPr>
                <w:rFonts w:hint="eastAsia"/>
                <w:spacing w:val="-8"/>
                <w:w w:val="100"/>
                <w:sz w:val="21"/>
                <w:lang w:eastAsia="zh-CN"/>
              </w:rPr>
              <w:t>高职组</w:t>
            </w:r>
            <w:r>
              <w:rPr>
                <w:spacing w:val="-8"/>
                <w:w w:val="100"/>
                <w:sz w:val="21"/>
              </w:rPr>
              <w:t>填写</w:t>
            </w:r>
            <w:r>
              <w:rPr>
                <w:spacing w:val="-3"/>
                <w:w w:val="100"/>
                <w:sz w:val="21"/>
              </w:rPr>
              <w:t>（A</w:t>
            </w:r>
            <w:r>
              <w:rPr>
                <w:spacing w:val="-212"/>
                <w:w w:val="100"/>
                <w:sz w:val="21"/>
              </w:rPr>
              <w:t>）</w:t>
            </w:r>
            <w:r>
              <w:rPr>
                <w:spacing w:val="-8"/>
                <w:w w:val="100"/>
                <w:sz w:val="21"/>
              </w:rPr>
              <w:t>，</w:t>
            </w:r>
            <w:r>
              <w:rPr>
                <w:rFonts w:hint="eastAsia"/>
                <w:spacing w:val="-8"/>
                <w:w w:val="100"/>
                <w:sz w:val="21"/>
                <w:lang w:eastAsia="zh-CN"/>
              </w:rPr>
              <w:t>中职组</w:t>
            </w:r>
            <w:r>
              <w:rPr>
                <w:spacing w:val="-8"/>
                <w:w w:val="100"/>
                <w:sz w:val="21"/>
              </w:rPr>
              <w:t>填写</w:t>
            </w:r>
            <w:r>
              <w:rPr>
                <w:spacing w:val="-5"/>
                <w:w w:val="100"/>
                <w:sz w:val="21"/>
              </w:rPr>
              <w:t>（B</w:t>
            </w:r>
            <w:r>
              <w:rPr>
                <w:spacing w:val="-212"/>
                <w:w w:val="100"/>
                <w:sz w:val="21"/>
              </w:rPr>
              <w:t>）。</w:t>
            </w:r>
          </w:p>
          <w:p>
            <w:pPr>
              <w:pStyle w:val="10"/>
              <w:spacing w:before="3"/>
              <w:ind w:left="112" w:firstLine="630" w:firstLineChars="300"/>
              <w:rPr>
                <w:rFonts w:hint="eastAsia"/>
                <w:spacing w:val="-8"/>
                <w:w w:val="100"/>
                <w:sz w:val="21"/>
                <w:lang w:eastAsia="zh-CN"/>
              </w:rPr>
            </w:pPr>
            <w:r>
              <w:rPr>
                <w:rFonts w:hint="eastAsia"/>
                <w:sz w:val="21"/>
                <w:lang w:val="en-US" w:eastAsia="zh-CN"/>
              </w:rPr>
              <w:t>2</w:t>
            </w:r>
            <w:r>
              <w:rPr>
                <w:sz w:val="21"/>
              </w:rPr>
              <w:t>、</w:t>
            </w:r>
            <w:r>
              <w:rPr>
                <w:rFonts w:hint="eastAsia"/>
                <w:spacing w:val="-8"/>
                <w:w w:val="100"/>
                <w:sz w:val="21"/>
                <w:lang w:eastAsia="zh-CN"/>
              </w:rPr>
              <w:t>单位地址为学生所在单位作品收件的地址。</w:t>
            </w:r>
          </w:p>
          <w:p>
            <w:pPr>
              <w:pStyle w:val="10"/>
              <w:spacing w:before="3"/>
              <w:ind w:firstLine="776" w:firstLineChars="400"/>
              <w:rPr>
                <w:sz w:val="21"/>
              </w:rPr>
            </w:pPr>
            <w:r>
              <w:rPr>
                <w:rFonts w:hint="eastAsia"/>
                <w:spacing w:val="-8"/>
                <w:w w:val="100"/>
                <w:sz w:val="21"/>
                <w:lang w:val="en-US" w:eastAsia="zh-CN"/>
              </w:rPr>
              <w:t>3</w:t>
            </w:r>
            <w:r>
              <w:rPr>
                <w:rFonts w:hint="eastAsia"/>
                <w:spacing w:val="-8"/>
                <w:w w:val="100"/>
                <w:sz w:val="21"/>
                <w:lang w:eastAsia="zh-CN"/>
              </w:rPr>
              <w:t>、联系电话所在单位联系人电话。</w:t>
            </w:r>
          </w:p>
        </w:tc>
      </w:tr>
    </w:tbl>
    <w:p/>
    <w:p>
      <w:pPr>
        <w:pStyle w:val="2"/>
      </w:pPr>
    </w:p>
    <w:p/>
    <w:p>
      <w:pPr>
        <w:pStyle w:val="2"/>
      </w:pPr>
    </w:p>
    <w:p/>
    <w:p>
      <w:pPr>
        <w:pStyle w:val="2"/>
      </w:pPr>
    </w:p>
    <w:p/>
    <w:p>
      <w:pPr>
        <w:pStyle w:val="2"/>
      </w:pPr>
    </w:p>
    <w:p/>
    <w:p>
      <w:pPr>
        <w:pStyle w:val="2"/>
      </w:pPr>
    </w:p>
    <w:p/>
    <w:p>
      <w:pPr>
        <w:pStyle w:val="2"/>
      </w:pPr>
    </w:p>
    <w:p/>
    <w:p>
      <w:pPr>
        <w:pStyle w:val="2"/>
      </w:pPr>
    </w:p>
    <w:p/>
    <w:p>
      <w:pPr>
        <w:pStyle w:val="2"/>
      </w:pPr>
    </w:p>
    <w:p/>
    <w:p>
      <w:pPr>
        <w:shd w:val="clear" w:color="auto" w:fill="FFFFFF"/>
        <w:adjustRightInd/>
        <w:snapToGrid/>
        <w:spacing w:after="0" w:line="400" w:lineRule="exact"/>
        <w:ind w:firstLine="640" w:firstLineChars="200"/>
        <w:rPr>
          <w:rFonts w:ascii="方正仿宋_GBK" w:hAnsi="方正仿宋_GBK" w:eastAsia="方正仿宋_GBK" w:cs="方正仿宋_GBK"/>
          <w:color w:val="333333"/>
          <w:sz w:val="28"/>
          <w:szCs w:val="28"/>
        </w:rPr>
      </w:pPr>
      <w:bookmarkStart w:id="0" w:name="_GoBack"/>
      <w:bookmarkEnd w:id="0"/>
      <w:r>
        <w:rPr>
          <w:rFonts w:ascii="方正仿宋_GBK" w:hAnsi="方正仿宋_GBK" w:eastAsia="方正仿宋_GBK" w:cs="方正仿宋_GBK"/>
          <w:sz w:val="32"/>
          <w:szCs w:val="32"/>
        </w:rPr>
        <mc:AlternateContent>
          <mc:Choice Requires="wps">
            <w:drawing>
              <wp:anchor distT="0" distB="0" distL="0" distR="0" simplePos="0" relativeHeight="251665408" behindDoc="0" locked="0" layoutInCell="1" allowOverlap="1">
                <wp:simplePos x="0" y="0"/>
                <wp:positionH relativeFrom="column">
                  <wp:posOffset>127000</wp:posOffset>
                </wp:positionH>
                <wp:positionV relativeFrom="paragraph">
                  <wp:posOffset>247650</wp:posOffset>
                </wp:positionV>
                <wp:extent cx="5937250" cy="0"/>
                <wp:effectExtent l="0" t="0" r="0" b="0"/>
                <wp:wrapNone/>
                <wp:docPr id="1030" name="直接连接符 4"/>
                <wp:cNvGraphicFramePr/>
                <a:graphic xmlns:a="http://schemas.openxmlformats.org/drawingml/2006/main">
                  <a:graphicData uri="http://schemas.microsoft.com/office/word/2010/wordprocessingShape">
                    <wps:wsp>
                      <wps:cNvCnPr/>
                      <wps:spPr>
                        <a:xfrm>
                          <a:off x="0" y="0"/>
                          <a:ext cx="5937250" cy="0"/>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直接连接符 4" o:spid="_x0000_s1026" o:spt="20" style="position:absolute;left:0pt;margin-left:10pt;margin-top:19.5pt;height:0pt;width:467.5pt;z-index:251665408;mso-width-relative:page;mso-height-relative:page;" filled="f" stroked="t" coordsize="21600,21600" o:gfxdata="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5s6BbVAAAACAEAAA8AAAAAAAAAAQAgAAAAIgAAAGRycy9kb3ducmV2LnhtbFBL&#10;AQIUABQAAAAIAIdO4kDOPAOA+QEAAPMDAAAOAAAAAAAAAAEAIAAAACQBAABkcnMvZTJvRG9jLnht&#10;bFBLBQYAAAAABgAGAFkBAACPBQAAAAA=&#10;">
                <v:fill on="f" focussize="0,0"/>
                <v:stroke color="#000000" joinstyle="round"/>
                <v:imagedata o:title=""/>
                <o:lock v:ext="edit" aspectratio="f"/>
              </v:line>
            </w:pict>
          </mc:Fallback>
        </mc:AlternateContent>
      </w:r>
    </w:p>
    <w:p>
      <w:pPr>
        <w:tabs>
          <w:tab w:val="left" w:pos="8690"/>
        </w:tabs>
        <w:spacing w:line="440" w:lineRule="exact"/>
        <w:ind w:firstLine="320" w:firstLineChars="100"/>
        <w:jc w:val="both"/>
      </w:pPr>
      <w:r>
        <w:rPr>
          <w:rFonts w:ascii="方正仿宋_GBK" w:hAnsi="方正仿宋_GBK" w:eastAsia="方正仿宋_GBK" w:cs="方正仿宋_GBK"/>
          <w:sz w:val="32"/>
          <w:szCs w:val="32"/>
        </w:rPr>
        <mc:AlternateContent>
          <mc:Choice Requires="wps">
            <w:drawing>
              <wp:anchor distT="0" distB="0" distL="0" distR="0" simplePos="0" relativeHeight="251665408" behindDoc="0" locked="0" layoutInCell="1" allowOverlap="1">
                <wp:simplePos x="0" y="0"/>
                <wp:positionH relativeFrom="column">
                  <wp:posOffset>82550</wp:posOffset>
                </wp:positionH>
                <wp:positionV relativeFrom="paragraph">
                  <wp:posOffset>355600</wp:posOffset>
                </wp:positionV>
                <wp:extent cx="5994400" cy="19050"/>
                <wp:effectExtent l="0" t="4445" r="0" b="14605"/>
                <wp:wrapNone/>
                <wp:docPr id="1031" name="直接连接符 5"/>
                <wp:cNvGraphicFramePr/>
                <a:graphic xmlns:a="http://schemas.openxmlformats.org/drawingml/2006/main">
                  <a:graphicData uri="http://schemas.microsoft.com/office/word/2010/wordprocessingShape">
                    <wps:wsp>
                      <wps:cNvCnPr/>
                      <wps:spPr>
                        <a:xfrm>
                          <a:off x="0" y="0"/>
                          <a:ext cx="5994400" cy="19050"/>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直接连接符 5" o:spid="_x0000_s1026" o:spt="20" style="position:absolute;left:0pt;margin-left:6.5pt;margin-top:28pt;height:1.5pt;width:472pt;z-index:251665408;mso-width-relative:page;mso-height-relative:page;" filled="f" stroked="t" coordsize="21600,21600" o:gfxdata="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2Fay/UAAAACAEAAA8AAAAAAAAAAQAgAAAAIgAAAGRycy9kb3ducmV2Lnht&#10;bFBLAQIUABQAAAAIAIdO4kAc+Ypd/QEAAPcDAAAOAAAAAAAAAAEAIAAAACMBAABkcnMvZTJvRG9j&#10;LnhtbFBLBQYAAAAABgAGAFkBAACS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重庆市职业教育学会秘书处</w:t>
      </w:r>
      <w:r>
        <w:rPr>
          <w:rFonts w:hint="eastAsia" w:ascii="方正仿宋_GBK" w:hAnsi="方正仿宋_GBK" w:eastAsia="方正仿宋_GBK" w:cs="方正仿宋_GBK"/>
          <w:sz w:val="32"/>
          <w:szCs w:val="32"/>
          <w:lang w:val="en-US" w:eastAsia="zh-CN"/>
        </w:rPr>
        <w:t xml:space="preserve"> </w:t>
      </w:r>
      <w:r>
        <w:rPr>
          <w:rFonts w:hint="eastAsia" w:cs="方正仿宋_GBK"/>
          <w:sz w:val="32"/>
          <w:szCs w:val="32"/>
        </w:rPr>
        <w:t xml:space="preserve">     </w:t>
      </w: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  202</w:t>
      </w: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23</w:t>
      </w:r>
      <w:r>
        <w:rPr>
          <w:rFonts w:hint="eastAsia" w:ascii="方正仿宋_GBK" w:hAnsi="方正仿宋_GBK" w:eastAsia="方正仿宋_GBK" w:cs="方正仿宋_GBK"/>
          <w:sz w:val="32"/>
          <w:szCs w:val="32"/>
        </w:rPr>
        <w:t>日印发</w:t>
      </w:r>
    </w:p>
    <w:sectPr>
      <w:footerReference r:id="rId5" w:type="default"/>
      <w:pgSz w:w="11906" w:h="16838"/>
      <w:pgMar w:top="2183" w:right="1446" w:bottom="1446" w:left="1446"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汉仪青云简">
    <w:panose1 w:val="00020600040101010101"/>
    <w:charset w:val="86"/>
    <w:family w:val="auto"/>
    <w:pitch w:val="default"/>
    <w:sig w:usb0="8000001F" w:usb1="1A0F781A" w:usb2="00000016" w:usb3="00000000" w:csb0="0004009F" w:csb1="DFD7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仿宋_GBK">
    <w:panose1 w:val="03000509000000000000"/>
    <w:charset w:val="86"/>
    <w:family w:val="auto"/>
    <w:pitch w:val="default"/>
    <w:sig w:usb0="00000001" w:usb1="080E0000" w:usb2="00000000" w:usb3="00000000" w:csb0="00040000" w:csb1="00000000"/>
  </w:font>
  <w:font w:name="Bahnschrift Light Condensed">
    <w:panose1 w:val="020B0502040204020203"/>
    <w:charset w:val="00"/>
    <w:family w:val="auto"/>
    <w:pitch w:val="default"/>
    <w:sig w:usb0="A00002C7" w:usb1="00000002" w:usb2="00000000" w:usb3="00000000" w:csb0="2000019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3"/>
      <w:numFmt w:val="chineseCounting"/>
      <w:suff w:val="nothing"/>
      <w:lvlText w:val="（%1）"/>
      <w:lvlJc w:val="left"/>
      <w:pPr>
        <w:ind w:left="20"/>
      </w:pPr>
      <w:rPr>
        <w:rFonts w:hint="eastAsia" w:ascii="方正楷体_GBK" w:hAnsi="方正楷体_GBK" w:eastAsia="方正楷体_GBK" w:cs="方正楷体_GBK"/>
        <w:b/>
        <w:bCs/>
      </w:rPr>
    </w:lvl>
  </w:abstractNum>
  <w:abstractNum w:abstractNumId="1">
    <w:nsid w:val="00000001"/>
    <w:multiLevelType w:val="singleLevel"/>
    <w:tmpl w:val="00000001"/>
    <w:lvl w:ilvl="0" w:tentative="0">
      <w:start w:val="11"/>
      <w:numFmt w:val="chineseCounting"/>
      <w:suff w:val="nothing"/>
      <w:lvlText w:val="%1、"/>
      <w:lvlJc w:val="left"/>
      <w:pPr>
        <w:ind w:left="20"/>
      </w:pPr>
      <w:rPr>
        <w:rFonts w:hint="eastAsia" w:ascii="方正黑体_GBK" w:hAnsi="方正黑体_GBK" w:eastAsia="方正黑体_GBK" w:cs="方正黑体_GBK"/>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BA7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宋体"/>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4">
    <w:name w:val="heading 1"/>
    <w:basedOn w:val="1"/>
    <w:next w:val="1"/>
    <w:qFormat/>
    <w:uiPriority w:val="1"/>
    <w:pPr>
      <w:ind w:left="761"/>
      <w:outlineLvl w:val="1"/>
    </w:pPr>
    <w:rPr>
      <w:rFonts w:ascii="微软雅黑" w:hAnsi="微软雅黑" w:eastAsia="微软雅黑" w:cs="微软雅黑"/>
      <w:b/>
      <w:bCs/>
      <w:sz w:val="32"/>
      <w:szCs w:val="32"/>
      <w:lang w:val="zh-CN" w:eastAsia="zh-CN" w:bidi="zh-CN"/>
    </w:rPr>
  </w:style>
  <w:style w:type="paragraph" w:styleId="3">
    <w:name w:val="heading 2"/>
    <w:basedOn w:val="1"/>
    <w:next w:val="1"/>
    <w:qFormat/>
    <w:uiPriority w:val="0"/>
    <w:pPr>
      <w:keepNext/>
      <w:keepLines/>
      <w:spacing w:before="260" w:after="260" w:line="416" w:lineRule="auto"/>
      <w:outlineLvl w:val="1"/>
    </w:pPr>
    <w:rPr>
      <w:rFonts w:ascii="Calibri Light" w:hAnsi="Calibri Light" w:eastAsia="宋体" w:cs="Times New Roman"/>
      <w:b/>
      <w:bCs/>
      <w:szCs w:val="32"/>
    </w:rPr>
  </w:style>
  <w:style w:type="paragraph" w:styleId="2">
    <w:name w:val="heading 4"/>
    <w:basedOn w:val="3"/>
    <w:next w:val="1"/>
    <w:qFormat/>
    <w:uiPriority w:val="0"/>
    <w:pPr>
      <w:spacing w:before="280" w:after="290" w:line="376" w:lineRule="auto"/>
      <w:outlineLvl w:val="3"/>
    </w:pPr>
    <w:rPr>
      <w:rFonts w:ascii="Cambria" w:hAnsi="Cambria" w:eastAsia="宋体" w:cs="Times New Roman"/>
      <w:sz w:val="28"/>
      <w:szCs w:val="28"/>
    </w:rPr>
  </w:style>
  <w:style w:type="character" w:default="1" w:styleId="9">
    <w:name w:val="Default Paragraph Font"/>
    <w:qFormat/>
    <w:uiPriority w:val="0"/>
  </w:style>
  <w:style w:type="table" w:default="1" w:styleId="8">
    <w:name w:val="Normal Table"/>
    <w:qFormat/>
    <w:uiPriority w:val="0"/>
    <w:tblPr>
      <w:tblCellMar>
        <w:top w:w="0" w:type="dxa"/>
        <w:left w:w="108" w:type="dxa"/>
        <w:bottom w:w="0" w:type="dxa"/>
        <w:right w:w="108" w:type="dxa"/>
      </w:tblCellMar>
    </w:tblPr>
  </w:style>
  <w:style w:type="paragraph" w:styleId="5">
    <w:name w:val="Body Text"/>
    <w:basedOn w:val="1"/>
    <w:qFormat/>
    <w:uiPriority w:val="1"/>
    <w:pPr>
      <w:spacing w:before="190"/>
      <w:ind w:left="120"/>
    </w:pPr>
    <w:rPr>
      <w:rFonts w:ascii="仿宋" w:hAnsi="仿宋" w:eastAsia="仿宋" w:cs="仿宋"/>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2216</Words>
  <Characters>2339</Characters>
  <Paragraphs>210</Paragraphs>
  <TotalTime>1</TotalTime>
  <ScaleCrop>false</ScaleCrop>
  <LinksUpToDate>false</LinksUpToDate>
  <CharactersWithSpaces>2534</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2022-05-12T08:36:00Z</dcterms:created>
  <dc:creator>letmelaugh</dc:creator>
  <cp:lastModifiedBy>红人</cp:lastModifiedBy>
  <dcterms:modified xsi:type="dcterms:W3CDTF">2022-09-23T12:59:23Z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74E4934ABF0043B58A7F864483FB6DB2</vt:lpwstr>
  </property>
</Properties>
</file>