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outlineLvl w:val="9"/>
        <w:rPr>
          <w:rFonts w:hint="eastAsia" w:asciiTheme="majorEastAsia" w:hAnsiTheme="majorEastAsia" w:eastAsiaTheme="majorEastAsia"/>
          <w:b/>
          <w:bCs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/>
        <w:ind w:left="0" w:right="0" w:firstLine="0"/>
        <w:jc w:val="center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36"/>
          <w:szCs w:val="36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36"/>
          <w:szCs w:val="36"/>
        </w:rPr>
        <w:t>重庆市职业教育学会关于</w:t>
      </w:r>
      <w:r>
        <w:rPr>
          <w:rFonts w:hint="eastAsia" w:cs="宋体"/>
          <w:b/>
          <w:i w:val="0"/>
          <w:caps w:val="0"/>
          <w:color w:val="auto"/>
          <w:spacing w:val="0"/>
          <w:sz w:val="36"/>
          <w:szCs w:val="36"/>
          <w:lang w:val="en-US" w:eastAsia="zh-CN"/>
        </w:rPr>
        <w:t>进一步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36"/>
          <w:szCs w:val="36"/>
        </w:rPr>
        <w:t>认真配合做好“职业教育网络建设与应用研究”课题调研工作的通知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有关会员单位：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91"/>
        <w:jc w:val="left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根据重庆市社科联对重庆市职业教育学会承担的2016年重庆市社会科学规划重点项目“职业教育网络建设与应用研究”课题的要求，需要进一步加强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sz w:val="30"/>
          <w:szCs w:val="30"/>
        </w:rPr>
        <w:t>“职业教育网络建设与应用”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sz w:val="30"/>
          <w:szCs w:val="30"/>
          <w:lang w:val="en-US" w:eastAsia="zh-CN"/>
        </w:rPr>
        <w:t>的现状调研，完善有关调研数据。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0"/>
          <w:szCs w:val="30"/>
          <w:lang w:val="en-US" w:eastAsia="zh-CN" w:bidi="ar"/>
        </w:rPr>
        <w:t>请有关会员单位和该课题的子课题组负责人、成员单位及重庆职业教育网30个共建院校的联络员高度重视此项调研工作，认真填写调查表，并于2018年5月10日前将填写好的调查表电子档反馈至QQ邮箱：274936710。联系人及联系电话：重庆航天职业技术学院朱丽佳，手机15223452883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00" w:firstLineChars="200"/>
        <w:jc w:val="both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附：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重庆市职业教育网络建设与应用调查问卷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           重庆市职业教育学会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            2018年4月28日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outlineLvl w:val="9"/>
        <w:rPr>
          <w:rFonts w:hint="eastAsia" w:asciiTheme="majorEastAsia" w:hAnsiTheme="majorEastAsia" w:eastAsiaTheme="maj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outlineLvl w:val="9"/>
        <w:rPr>
          <w:rFonts w:hint="eastAsia" w:asciiTheme="majorEastAsia" w:hAnsiTheme="majorEastAsia" w:eastAsiaTheme="major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084" w:firstLineChars="300"/>
        <w:jc w:val="both"/>
        <w:outlineLvl w:val="9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重庆市职业教育网络建设与应用调查问卷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有关</w:t>
      </w:r>
      <w:r>
        <w:rPr>
          <w:rFonts w:hint="eastAsia" w:ascii="仿宋" w:hAnsi="仿宋" w:eastAsia="仿宋" w:cs="仿宋"/>
          <w:sz w:val="28"/>
          <w:szCs w:val="28"/>
        </w:rPr>
        <w:t>会员单位：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重庆市职业教育</w:t>
      </w:r>
      <w:r>
        <w:rPr>
          <w:rFonts w:hint="eastAsia" w:ascii="仿宋" w:hAnsi="仿宋" w:eastAsia="仿宋" w:cs="仿宋"/>
          <w:sz w:val="28"/>
          <w:szCs w:val="28"/>
        </w:rPr>
        <w:t>学会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拟制的</w:t>
      </w:r>
      <w:r>
        <w:rPr>
          <w:rFonts w:hint="eastAsia" w:ascii="仿宋" w:hAnsi="仿宋" w:eastAsia="仿宋" w:cs="仿宋"/>
          <w:sz w:val="28"/>
          <w:szCs w:val="28"/>
        </w:rPr>
        <w:t>重庆市职业教育网络建设与应用调查问卷，针对重庆市职业教育网络建设的基础建设、应用系统建设、管理机制体制等情况进行调研，请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有关会员</w:t>
      </w:r>
      <w:r>
        <w:rPr>
          <w:rFonts w:hint="eastAsia" w:ascii="仿宋" w:hAnsi="仿宋" w:eastAsia="仿宋" w:cs="仿宋"/>
          <w:sz w:val="28"/>
          <w:szCs w:val="28"/>
        </w:rPr>
        <w:t>单位支持工作，非常感谢！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重庆市职教学会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贵单位邮编地址：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单位名称：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问卷填写联系人及电话：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在职教师人数：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在籍学生人数：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网络基础建设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您所在单位的</w:t>
      </w:r>
      <w:r>
        <w:rPr>
          <w:rFonts w:hint="eastAsia" w:ascii="仿宋" w:hAnsi="仿宋" w:eastAsia="仿宋" w:cs="仿宋"/>
          <w:sz w:val="28"/>
          <w:szCs w:val="28"/>
        </w:rPr>
        <w:t>服务器台数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互联网的供应商（可多选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A.电信 B.移动 C.联通  D.网通 E.教育网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贵单位</w:t>
      </w:r>
      <w:r>
        <w:rPr>
          <w:rFonts w:hint="eastAsia" w:ascii="仿宋" w:hAnsi="仿宋" w:eastAsia="仿宋" w:cs="仿宋"/>
          <w:sz w:val="28"/>
          <w:szCs w:val="28"/>
        </w:rPr>
        <w:t>布线的网络接入点数（   ）个。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统一部署的无线AP数（  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无线网覆盖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校园</w:t>
      </w:r>
      <w:r>
        <w:rPr>
          <w:rFonts w:hint="eastAsia" w:ascii="仿宋" w:hAnsi="仿宋" w:eastAsia="仿宋" w:cs="仿宋"/>
          <w:sz w:val="28"/>
          <w:szCs w:val="28"/>
        </w:rPr>
        <w:t>范围比例（  %）。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sz w:val="28"/>
          <w:szCs w:val="28"/>
        </w:rPr>
        <w:t>校园网主干带宽（    Mbps）。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</w:t>
      </w:r>
      <w:r>
        <w:rPr>
          <w:rFonts w:hint="eastAsia" w:ascii="仿宋" w:hAnsi="仿宋" w:eastAsia="仿宋" w:cs="仿宋"/>
          <w:sz w:val="28"/>
          <w:szCs w:val="28"/>
        </w:rPr>
        <w:t>主干带宽的平均利用率（   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应用系统建设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学校统一开通的信息发布平台包括（   ）</w:t>
      </w:r>
    </w:p>
    <w:p>
      <w:pPr>
        <w:keepNext w:val="0"/>
        <w:keepLines w:val="0"/>
        <w:pageBreakBefore w:val="0"/>
        <w:numPr>
          <w:ilvl w:val="0"/>
          <w:numId w:val="4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无 B.学校门户网站 C.官方微博 D.官方微信公众号 E.其他（请注明）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shd w:val="clear" w:color="auto" w:fill="auto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  <w:shd w:val="clear" w:color="auto" w:fill="auto"/>
        </w:rPr>
        <w:t>贵校建有哪些应用系统（     ）</w:t>
      </w:r>
    </w:p>
    <w:p>
      <w:pPr>
        <w:keepNext w:val="0"/>
        <w:keepLines w:val="0"/>
        <w:pageBreakBefore w:val="0"/>
        <w:numPr>
          <w:ilvl w:val="0"/>
          <w:numId w:val="5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教学教务信息系统  B.图书信息系统  C.办公自动化系统  D.财务信息系统  E. 学生信息管理系统 F.人事管理信息系统 G.设备资产信息系统 H.档案管理信息系统I.后勤服务信息系统  N.其它____________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numPr>
          <w:ilvl w:val="0"/>
          <w:numId w:val="3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上述系统中，实现数据共享的包括（      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4.现管理信息化系统的基础数据应用于（  ）方面：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A.无  B.工作总结  C.绩效考核  D.学校规划  F.其他（请注明 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5.贵单位的网络安全系统包括（可多选）：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A.无 B.信息过滤系统 C. 网络防病毒系统 D.网络运行故障监测系统 E.入侵监测系统 F. 数据备份和灾容系统 E.其他请（请注明）：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sz w:val="28"/>
          <w:szCs w:val="28"/>
        </w:rPr>
        <w:t>贵校是否有课程管理平台？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A.是 B.否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6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贵校的课程管理平台是自主开发还是第三方开发？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A.自主开发 B.第三方开发 C.校企共建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8.贵校的课程管理平台是采用哪种模式？（  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A.C/S（如选择，请做8.1、8.2、8.3）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B.B/S（如选择，请做8.4、8.5  8.6  8.7）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C.C/S和B/S（如选择，请做8.8、8.9、9.1）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8.1贵校的课程管理平台如果采用C/S模式，是采用哪种技术开发？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A.VB  B.C++   C.Delphi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D.其它：_____________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8.2 贵校的课程管理平台如果采用C/S模式，是用的那种操作系统？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A.windows  B.Linux  C.其它（   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8.3 贵校的课程管理平台如果采用C/S模式，是用的那种数据库？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A.Sql server  B.Orcale  C.DB2   D.其它：_____________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8.4贵校的课程管理平台如果采用B/S模式，解析服务器用的哪种？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A.iis B. apache  C.其它：_____________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8.5 贵校的课程管理平台如果采用B/S模式，是采用哪种技术开发？（  ）多选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A.asp B.jsp  C.java  D.。net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8.6贵校的课程管理平台如果采用B/S模式，是用的那种操作系统？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A.windows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B.Linux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C.其它：请填写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8.7 贵校的课程管理平台如果采用B/S模式，是用的那种数据库？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Sql server  B.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Orcale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C.DB2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D.其它：_____________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8.8 贵校的课程管理平台如果采用B/S.C/S模式，是采用哪种技术开发？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B/S端采用什么技术_____________   C/S端采用什么技术_____________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8.9 贵校的课程管理平台如果采用B/S.C/S模式，是用的那种操作系统？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服务器采用什么操作系统_____________   客户端采用什么操作系统_____________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9.1 贵校的课程管理平台如果采用B/S.C/S模式，是用的那种数据库？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A. Sql server  B.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Orcale  C.DB2  D.其它：_____________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教学资源平台中，共有网络课程（  ）门，其中，国家级课程（  ）门，市级课程（  ）门，校级课程（  ）门。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教学资源平台中，共有资源库（  ）个，其中国家级（  ）个，市级（   ）个，校级（  ）个。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贵校网络教学资源平台的日访问量（   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13.贵校的课程管理平台对社会公布？（ ）A.是  B.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jc w:val="both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14.贵校课程管理平台中存在哪些问题？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请填写:_____________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管理体制及运行机制情况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1.学校承担信息化建设与应用工作的部门：（     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贵单位</w:t>
      </w:r>
      <w:r>
        <w:rPr>
          <w:rFonts w:hint="eastAsia" w:ascii="仿宋" w:hAnsi="仿宋" w:eastAsia="仿宋" w:cs="仿宋"/>
          <w:sz w:val="28"/>
          <w:szCs w:val="28"/>
        </w:rPr>
        <w:t>信息化管理人员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的人数</w:t>
      </w:r>
      <w:r>
        <w:rPr>
          <w:rFonts w:hint="eastAsia" w:ascii="仿宋" w:hAnsi="仿宋" w:eastAsia="仿宋" w:cs="仿宋"/>
          <w:sz w:val="28"/>
          <w:szCs w:val="28"/>
        </w:rPr>
        <w:t>（   人）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，其中专职（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），专业教师兼职（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），学生兼职（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本单位的信息化规划：</w:t>
      </w:r>
    </w:p>
    <w:p>
      <w:pPr>
        <w:keepNext w:val="0"/>
        <w:keepLines w:val="0"/>
        <w:pageBreakBefore w:val="0"/>
        <w:numPr>
          <w:ilvl w:val="0"/>
          <w:numId w:val="8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有成文的信息化规划 B.分散在总体规划中 C.单列信息化规划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D.无规划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信息化资金预算：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A.单列信息化预算 B.纳入分项预算中 C.无成文的信息化预算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4.贵单位上一年信息化使用金额中，网络设备与购置费用占总费用的（   %），数字资源与平台开发费用占总费用（   %），培训费用占总费用（   %），运行与维护费用占总费用（   %），研究及其他费用占（   %），信息化费用占同期教育总经费支出比例（   %）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最近一年信息化人员的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专项</w:t>
      </w:r>
      <w:r>
        <w:rPr>
          <w:rFonts w:hint="eastAsia" w:ascii="仿宋" w:hAnsi="仿宋" w:eastAsia="仿宋" w:cs="仿宋"/>
          <w:sz w:val="28"/>
          <w:szCs w:val="28"/>
        </w:rPr>
        <w:t>培训人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数</w:t>
      </w:r>
      <w:r>
        <w:rPr>
          <w:rFonts w:hint="eastAsia" w:ascii="仿宋" w:hAnsi="仿宋" w:eastAsia="仿宋" w:cs="仿宋"/>
          <w:sz w:val="28"/>
          <w:szCs w:val="28"/>
        </w:rPr>
        <w:t xml:space="preserve">（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人）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，占教职工比例（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201D91"/>
    <w:multiLevelType w:val="singleLevel"/>
    <w:tmpl w:val="94201D91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6ACB705"/>
    <w:multiLevelType w:val="singleLevel"/>
    <w:tmpl w:val="A6ACB705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E3F3035B"/>
    <w:multiLevelType w:val="singleLevel"/>
    <w:tmpl w:val="E3F3035B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3">
    <w:nsid w:val="ED600197"/>
    <w:multiLevelType w:val="singleLevel"/>
    <w:tmpl w:val="ED600197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4">
    <w:nsid w:val="28F64748"/>
    <w:multiLevelType w:val="singleLevel"/>
    <w:tmpl w:val="28F647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9A355EC"/>
    <w:multiLevelType w:val="singleLevel"/>
    <w:tmpl w:val="49A355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4B9A6FD7"/>
    <w:multiLevelType w:val="singleLevel"/>
    <w:tmpl w:val="4B9A6F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61554910"/>
    <w:multiLevelType w:val="singleLevel"/>
    <w:tmpl w:val="61554910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D0DD9"/>
    <w:rsid w:val="004D0DD9"/>
    <w:rsid w:val="00CC58CD"/>
    <w:rsid w:val="076C1996"/>
    <w:rsid w:val="07E5174F"/>
    <w:rsid w:val="0DC6795A"/>
    <w:rsid w:val="114D2B2F"/>
    <w:rsid w:val="115A6473"/>
    <w:rsid w:val="124427B1"/>
    <w:rsid w:val="12673C40"/>
    <w:rsid w:val="1B1C35C6"/>
    <w:rsid w:val="2C1F46D9"/>
    <w:rsid w:val="2C89529F"/>
    <w:rsid w:val="31492184"/>
    <w:rsid w:val="339C142C"/>
    <w:rsid w:val="3E6F36B0"/>
    <w:rsid w:val="3FEA74AC"/>
    <w:rsid w:val="42205201"/>
    <w:rsid w:val="437C63F5"/>
    <w:rsid w:val="484048DA"/>
    <w:rsid w:val="49840576"/>
    <w:rsid w:val="4E787582"/>
    <w:rsid w:val="54207F4B"/>
    <w:rsid w:val="5797631F"/>
    <w:rsid w:val="58453D43"/>
    <w:rsid w:val="5A2055C4"/>
    <w:rsid w:val="5C460436"/>
    <w:rsid w:val="5D2C794C"/>
    <w:rsid w:val="64AB799B"/>
    <w:rsid w:val="6508201D"/>
    <w:rsid w:val="65FD71CF"/>
    <w:rsid w:val="6B3F3138"/>
    <w:rsid w:val="6B9A0313"/>
    <w:rsid w:val="6BDC47E6"/>
    <w:rsid w:val="716B6BFE"/>
    <w:rsid w:val="72453E1F"/>
    <w:rsid w:val="7973471E"/>
    <w:rsid w:val="7F7F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6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  <w:style w:type="character" w:customStyle="1" w:styleId="8">
    <w:name w:val="font7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180</Words>
  <Characters>1026</Characters>
  <Lines>8</Lines>
  <Paragraphs>2</Paragraphs>
  <TotalTime>15</TotalTime>
  <ScaleCrop>false</ScaleCrop>
  <LinksUpToDate>false</LinksUpToDate>
  <CharactersWithSpaces>1204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2018-04-28T04:45:00Z</cp:lastPrinted>
  <dcterms:modified xsi:type="dcterms:W3CDTF">2018-04-28T05:49:16Z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