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 xml:space="preserve"> </w:t>
      </w:r>
    </w:p>
    <w:p>
      <w:pPr>
        <w:spacing w:line="600" w:lineRule="exact"/>
        <w:jc w:val="center"/>
        <w:rPr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196215</wp:posOffset>
                </wp:positionV>
                <wp:extent cx="5055870" cy="878205"/>
                <wp:effectExtent l="0" t="0" r="0" b="0"/>
                <wp:wrapNone/>
                <wp:docPr id="10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5870" cy="8782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bCs w:val="0"/>
                                <w:color w:val="FF0000"/>
                                <w:spacing w:val="17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bCs w:val="0"/>
                                <w:color w:val="FF0000"/>
                                <w:spacing w:val="17"/>
                                <w:sz w:val="52"/>
                                <w:szCs w:val="52"/>
                                <w:lang w:val="en-US" w:eastAsia="zh-CN"/>
                              </w:rPr>
                              <w:t>重 庆 市 职 业 教 育 学 会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10.45pt;margin-top:15.45pt;height:69.15pt;width:398.1pt;z-index:251659264;mso-width-relative:page;mso-height-relative:page;" filled="f" stroked="f" coordsize="21600,21600" o:gfxdata="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geJz29kAAAAJAQAADwAAAAAA&#10;AAABACAAAAAiAAAAZHJzL2Rvd25yZXYueG1sUEsBAhQAFAAAAAgAh07iQKWCo+TZAQAAow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小标宋_GBK" w:hAnsi="方正小标宋_GBK" w:eastAsia="方正小标宋_GBK" w:cs="方正小标宋_GBK"/>
                          <w:b/>
                          <w:bCs w:val="0"/>
                          <w:color w:val="FF0000"/>
                          <w:spacing w:val="17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bCs w:val="0"/>
                          <w:color w:val="FF0000"/>
                          <w:spacing w:val="17"/>
                          <w:sz w:val="52"/>
                          <w:szCs w:val="52"/>
                          <w:lang w:val="en-US" w:eastAsia="zh-CN"/>
                        </w:rPr>
                        <w:t>重 庆 市 职 业 教 育 学 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600" w:lineRule="exact"/>
        <w:jc w:val="center"/>
        <w:rPr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4958715</wp:posOffset>
                </wp:positionH>
                <wp:positionV relativeFrom="paragraph">
                  <wp:posOffset>182880</wp:posOffset>
                </wp:positionV>
                <wp:extent cx="1195070" cy="974090"/>
                <wp:effectExtent l="0" t="0" r="0" b="0"/>
                <wp:wrapNone/>
                <wp:docPr id="102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070" cy="9740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bCs w:val="0"/>
                                <w:color w:val="FF0000"/>
                                <w:sz w:val="60"/>
                                <w:szCs w:val="60"/>
                                <w:lang w:val="en-US" w:eastAsia="zh-CN"/>
                              </w:rPr>
                              <w:t>文件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3" o:spid="_x0000_s1026" o:spt="1" style="position:absolute;left:0pt;margin-left:390.45pt;margin-top:14.4pt;height:76.7pt;width:94.1pt;z-index:251659264;mso-width-relative:page;mso-height-relative:page;" filled="f" stroked="f" coordsize="21600,21600" o:gfxdata="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FgRDD2gAAAAoBAAAPAAAA&#10;AAAAAAEAIAAAACIAAABkcnMvZG93bnJldi54bWxQSwECFAAUAAAACACHTuJAmck7HdoBAACjAwAA&#10;DgAAAAAAAAABACAAAAAp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bCs w:val="0"/>
                          <w:color w:val="FF0000"/>
                          <w:sz w:val="60"/>
                          <w:szCs w:val="60"/>
                          <w:lang w:val="en-US" w:eastAsia="zh-CN"/>
                        </w:rPr>
                        <w:t>文件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600" w:lineRule="exact"/>
        <w:jc w:val="center"/>
        <w:rPr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266065</wp:posOffset>
                </wp:positionV>
                <wp:extent cx="5055870" cy="636905"/>
                <wp:effectExtent l="0" t="0" r="0" b="0"/>
                <wp:wrapNone/>
                <wp:docPr id="10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5870" cy="6369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600" w:lineRule="exact"/>
                              <w:textAlignment w:val="auto"/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bCs w:val="0"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bCs w:val="0"/>
                                <w:color w:val="FF0000"/>
                                <w:sz w:val="52"/>
                                <w:szCs w:val="52"/>
                              </w:rPr>
                              <w:t>重庆市高等职业技术教育研究会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0.95pt;margin-top:20.95pt;height:50.15pt;width:398.1pt;z-index:251659264;mso-width-relative:page;mso-height-relative:page;" filled="f" stroked="f" coordsize="21600,21600" o:gfxdata="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9ObwkdgAAAAJAQAADwAAAAAA&#10;AAABACAAAAAiAAAAZHJzL2Rvd25yZXYueG1sUEsBAhQAFAAAAAgAh07iQBasnY/aAQAAowMAAA4A&#10;AAAAAAAAAQAgAAAAJw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600" w:lineRule="exact"/>
                        <w:textAlignment w:val="auto"/>
                        <w:rPr>
                          <w:rFonts w:hint="eastAsia" w:ascii="方正小标宋_GBK" w:hAnsi="方正小标宋_GBK" w:eastAsia="方正小标宋_GBK" w:cs="方正小标宋_GBK"/>
                          <w:b/>
                          <w:bCs w:val="0"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bCs w:val="0"/>
                          <w:color w:val="FF0000"/>
                          <w:sz w:val="52"/>
                          <w:szCs w:val="52"/>
                        </w:rPr>
                        <w:t>重庆市高等职业技术教育研究会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600" w:lineRule="exact"/>
        <w:jc w:val="center"/>
        <w:rPr>
          <w:sz w:val="32"/>
          <w:szCs w:val="32"/>
        </w:rPr>
      </w:pPr>
    </w:p>
    <w:p>
      <w:pPr>
        <w:spacing w:line="600" w:lineRule="exact"/>
        <w:jc w:val="center"/>
        <w:rPr>
          <w:sz w:val="32"/>
          <w:szCs w:val="32"/>
        </w:rPr>
      </w:pPr>
    </w:p>
    <w:p>
      <w:pPr>
        <w:spacing w:line="64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line="64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渝职教学会〔2021〕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关于举办重庆市职业教育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ascii="Times New Roman" w:hAnsi="Times New Roman"/>
        </w:rPr>
        <w:pict>
          <v:group id="1029" o:spid="_x0000_s1026" o:spt="203" style="position:absolute;left:0pt;margin-left:24.2pt;margin-top:29.8pt;height:54.7pt;width:176.75pt;z-index:251659264;mso-width-relative:page;mso-height-relative:page;" coordorigin="1531,4083" coordsize="8844,2835">
            <o:lock v:ext="edit" aspectratio="f"/>
            <v:shape id="1031" o:spid="_x0000_s1027" o:spt="136" type="#_x0000_t136" style="position:absolute;left:1843;top:4083;height:1077;width:8220;" fillcolor="#FF0000" filled="t" stroked="f" coordsize="21600,21600" adj="10800">
              <v:path/>
              <v:fill on="t" color2="#FFFFFF" focussize="0,0"/>
              <v:stroke on="f"/>
              <v:imagedata o:title=""/>
              <o:lock v:ext="edit" text="t" aspectratio="f"/>
              <v:textpath on="t" fitshape="t" fitpath="t" trim="t" xscale="f" string="  " style="font-family:方正小标宋_GBK;font-size:36pt;font-weight:bold;v-text-align:center;"/>
            </v:shape>
            <v:line id="1032" o:spid="_x0000_s1028" o:spt="20" style="position:absolute;left:0;top:0;height:0;width:23848;" filled="f" stroked="t" coordsize="21600,21600">
              <v:path arrowok="t"/>
              <v:fill on="f" focussize="0,0"/>
              <v:stroke weight="1.75pt" color="#FF0000"/>
              <v:imagedata o:title=""/>
              <o:lock v:ext="edit" aspectratio="f"/>
            </v:line>
          </v:group>
        </w:pic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“三教”改革暨“提质培优”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任务推进与创新研讨会的通知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仿宋_GB2312" w:hAnsi="仿宋_GB2312" w:eastAsia="仿宋_GB2312" w:cs="仿宋_GB2312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中高职院校：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学习贯彻习近平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总书记关于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业教育重要指示</w:t>
      </w:r>
      <w:r>
        <w:rPr>
          <w:rFonts w:hint="eastAsia" w:ascii="仿宋_GB2312" w:hAnsi="仿宋_GB2312" w:eastAsia="仿宋_GB2312" w:cs="仿宋_GB2312"/>
          <w:sz w:val="32"/>
          <w:szCs w:val="32"/>
        </w:rPr>
        <w:t>和全国职业教育大会精神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《国家职业教育改革实施方案》和《职业教育提质培优行动计划》等相关文件，深化职业教育“三教”改革，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增强职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业教育的</w:t>
      </w:r>
      <w:r>
        <w:rPr>
          <w:rFonts w:hint="eastAsia" w:ascii="仿宋_GB2312" w:hAnsi="仿宋_GB2312" w:eastAsia="仿宋_GB2312" w:cs="仿宋_GB2312"/>
          <w:sz w:val="32"/>
          <w:szCs w:val="32"/>
        </w:rPr>
        <w:t>适应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性</w:t>
      </w:r>
      <w:r>
        <w:rPr>
          <w:rFonts w:hint="eastAsia" w:ascii="仿宋_GB2312" w:hAnsi="仿宋_GB2312" w:eastAsia="仿宋_GB2312" w:cs="仿宋_GB2312"/>
          <w:sz w:val="32"/>
          <w:szCs w:val="32"/>
        </w:rPr>
        <w:t>，促进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职业院校“提质培优”任务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项目的顺利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助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业教育的高质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量发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展，经研究决定，</w:t>
      </w:r>
      <w:r>
        <w:rPr>
          <w:rFonts w:hint="eastAsia" w:ascii="仿宋_GB2312" w:hAnsi="黑体" w:eastAsia="仿宋_GB2312" w:cs="黑体"/>
          <w:bCs/>
          <w:sz w:val="32"/>
          <w:szCs w:val="32"/>
        </w:rPr>
        <w:t>重庆市职业教育学会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黑体"/>
          <w:bCs/>
          <w:sz w:val="32"/>
          <w:szCs w:val="32"/>
        </w:rPr>
        <w:t>重庆市高等职业技术教育研究会</w:t>
      </w:r>
      <w:r>
        <w:rPr>
          <w:rFonts w:hint="default" w:ascii="仿宋_GB2312" w:hAnsi="黑体" w:eastAsia="仿宋_GB2312" w:cs="黑体"/>
          <w:bCs/>
          <w:sz w:val="32"/>
          <w:szCs w:val="32"/>
          <w:lang w:val="en-US"/>
        </w:rPr>
        <w:t>联合</w:t>
      </w:r>
      <w:r>
        <w:rPr>
          <w:rFonts w:hint="eastAsia" w:ascii="仿宋_GB2312" w:hAnsi="仿宋_GB2312" w:eastAsia="仿宋_GB2312" w:cs="仿宋_GB2312"/>
          <w:sz w:val="32"/>
          <w:szCs w:val="32"/>
        </w:rPr>
        <w:t>举办重庆市职业教育“三教”改革暨“提质培优”任务推进与创新研讨会，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现将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相关事项通知如下。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一、组织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机</w:t>
      </w:r>
      <w: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  <w:t>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主办：重庆市职业教育学会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600" w:firstLineChars="5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重庆市高等职业技术教育研究会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承办：重庆工业职业技术学院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hint="eastAsia"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协办：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高等教育出版社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 xml:space="preserve">      重庆</w:t>
      </w:r>
      <w:r>
        <w:rPr>
          <w:rFonts w:hint="eastAsia" w:ascii="仿宋_GB2312" w:hAnsi="黑体" w:eastAsia="仿宋_GB2312" w:cs="黑体"/>
          <w:bCs/>
          <w:sz w:val="32"/>
          <w:szCs w:val="32"/>
        </w:rPr>
        <w:t>昭信教育研究院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二、会议时间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2021年7月</w:t>
      </w:r>
      <w:r>
        <w:rPr>
          <w:rFonts w:hint="default" w:ascii="仿宋_GB2312" w:hAnsi="黑体" w:eastAsia="仿宋_GB2312" w:cs="黑体"/>
          <w:bCs/>
          <w:sz w:val="32"/>
          <w:szCs w:val="32"/>
          <w:lang w:val="en-US"/>
        </w:rPr>
        <w:t>10</w:t>
      </w:r>
      <w:r>
        <w:rPr>
          <w:rFonts w:hint="eastAsia" w:ascii="仿宋_GB2312" w:hAnsi="黑体" w:eastAsia="仿宋_GB2312" w:cs="黑体"/>
          <w:bCs/>
          <w:sz w:val="32"/>
          <w:szCs w:val="32"/>
        </w:rPr>
        <w:t>日9</w:t>
      </w:r>
      <w:r>
        <w:rPr>
          <w:rFonts w:ascii="仿宋_GB2312" w:hAnsi="黑体" w:eastAsia="仿宋_GB2312" w:cs="黑体"/>
          <w:bCs/>
          <w:sz w:val="32"/>
          <w:szCs w:val="32"/>
        </w:rPr>
        <w:t>:00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一</w:t>
      </w:r>
      <w:r>
        <w:rPr>
          <w:rFonts w:ascii="仿宋_GB2312" w:hAnsi="黑体" w:eastAsia="仿宋_GB2312" w:cs="黑体"/>
          <w:bCs/>
          <w:sz w:val="32"/>
          <w:szCs w:val="32"/>
        </w:rPr>
        <w:t>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三、会议地点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重庆工业职业技术学院第一报告厅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 xml:space="preserve">     </w:t>
      </w:r>
      <w:r>
        <w:rPr>
          <w:rFonts w:hint="eastAsia" w:ascii="黑体" w:hAnsi="黑体" w:eastAsia="黑体" w:cs="黑体"/>
          <w:bCs/>
          <w:sz w:val="32"/>
          <w:szCs w:val="32"/>
        </w:rPr>
        <w:t>四、会议内容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1.职业院校教师教学创新团队建设经验分享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2.职业院校教师教学能力提升路径和方法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研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讨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ascii="仿宋_GB2312" w:hAnsi="黑体" w:eastAsia="仿宋_GB2312" w:cs="黑体"/>
          <w:bCs/>
          <w:sz w:val="32"/>
          <w:szCs w:val="32"/>
        </w:rPr>
        <w:t>3</w:t>
      </w:r>
      <w:r>
        <w:rPr>
          <w:rFonts w:hint="eastAsia" w:ascii="仿宋_GB2312" w:hAnsi="黑体" w:eastAsia="仿宋_GB2312" w:cs="黑体"/>
          <w:bCs/>
          <w:sz w:val="32"/>
          <w:szCs w:val="32"/>
        </w:rPr>
        <w:t>.“1+X”证书制度试点推进经验分享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ascii="仿宋_GB2312" w:hAnsi="黑体" w:eastAsia="仿宋_GB2312" w:cs="黑体"/>
          <w:bCs/>
          <w:sz w:val="32"/>
          <w:szCs w:val="32"/>
        </w:rPr>
        <w:t>4</w:t>
      </w:r>
      <w:r>
        <w:rPr>
          <w:rFonts w:hint="eastAsia" w:ascii="仿宋_GB2312" w:hAnsi="黑体" w:eastAsia="仿宋_GB2312" w:cs="黑体"/>
          <w:bCs/>
          <w:sz w:val="32"/>
          <w:szCs w:val="32"/>
        </w:rPr>
        <w:t>.中等职业教育双优项目建设研讨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ascii="仿宋_GB2312" w:hAnsi="黑体" w:eastAsia="仿宋_GB2312" w:cs="黑体"/>
          <w:bCs/>
          <w:sz w:val="32"/>
          <w:szCs w:val="32"/>
        </w:rPr>
        <w:t>5</w:t>
      </w:r>
      <w:r>
        <w:rPr>
          <w:rFonts w:hint="eastAsia" w:ascii="仿宋_GB2312" w:hAnsi="黑体" w:eastAsia="仿宋_GB2312" w:cs="黑体"/>
          <w:bCs/>
          <w:sz w:val="32"/>
          <w:szCs w:val="32"/>
        </w:rPr>
        <w:t>.职业教育专业（群）资源库建设与应用经验分享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ascii="仿宋_GB2312" w:hAnsi="黑体" w:eastAsia="仿宋_GB2312" w:cs="黑体"/>
          <w:bCs/>
          <w:sz w:val="32"/>
          <w:szCs w:val="32"/>
        </w:rPr>
        <w:t>6</w:t>
      </w:r>
      <w:r>
        <w:rPr>
          <w:rFonts w:hint="eastAsia" w:ascii="仿宋_GB2312" w:hAnsi="黑体" w:eastAsia="仿宋_GB2312" w:cs="黑体"/>
          <w:bCs/>
          <w:sz w:val="32"/>
          <w:szCs w:val="32"/>
        </w:rPr>
        <w:t>.国家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职业教育</w:t>
      </w:r>
      <w:r>
        <w:rPr>
          <w:rFonts w:hint="eastAsia" w:ascii="仿宋_GB2312" w:hAnsi="黑体" w:eastAsia="仿宋_GB2312" w:cs="黑体"/>
          <w:bCs/>
          <w:sz w:val="32"/>
          <w:szCs w:val="32"/>
        </w:rPr>
        <w:t>精品在线开放课程建设经验交流。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ascii="仿宋_GB2312" w:hAnsi="黑体" w:eastAsia="仿宋_GB2312" w:cs="黑体"/>
          <w:bCs/>
          <w:sz w:val="32"/>
          <w:szCs w:val="32"/>
        </w:rPr>
        <w:t>7</w:t>
      </w:r>
      <w:r>
        <w:rPr>
          <w:rFonts w:hint="eastAsia" w:ascii="仿宋_GB2312" w:hAnsi="黑体" w:eastAsia="仿宋_GB2312" w:cs="黑体"/>
          <w:bCs/>
          <w:sz w:val="32"/>
          <w:szCs w:val="32"/>
        </w:rPr>
        <w:t>.《职业院校教材管理办法》解读；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ascii="仿宋_GB2312" w:hAnsi="黑体" w:eastAsia="仿宋_GB2312" w:cs="黑体"/>
          <w:bCs/>
          <w:sz w:val="32"/>
          <w:szCs w:val="32"/>
        </w:rPr>
        <w:t>8</w:t>
      </w:r>
      <w:r>
        <w:rPr>
          <w:rFonts w:hint="eastAsia" w:ascii="仿宋_GB2312" w:hAnsi="黑体" w:eastAsia="仿宋_GB2312" w:cs="黑体"/>
          <w:bCs/>
          <w:sz w:val="32"/>
          <w:szCs w:val="32"/>
        </w:rPr>
        <w:t>.校企“双元”合作开发新形态教材经验交流</w:t>
      </w:r>
      <w:r>
        <w:rPr>
          <w:rFonts w:ascii="仿宋_GB2312" w:hAnsi="黑体" w:eastAsia="仿宋_GB2312" w:cs="黑体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五、参会人员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各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会员单位</w:t>
      </w:r>
      <w:r>
        <w:rPr>
          <w:rFonts w:hint="eastAsia" w:ascii="仿宋_GB2312" w:hAnsi="黑体" w:eastAsia="仿宋_GB2312" w:cs="黑体"/>
          <w:bCs/>
          <w:sz w:val="32"/>
          <w:szCs w:val="32"/>
        </w:rPr>
        <w:t>中高职院校校长、分管教学校领导、教务处长（主任），各院系主任、骨干教师（每校限3-5人）等。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会议将邀请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有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关专家参会研讨，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同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时邀请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市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教委有关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领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导莅临指导。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高职：熊英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；</w:t>
      </w:r>
      <w:r>
        <w:rPr>
          <w:rFonts w:hint="eastAsia" w:ascii="仿宋_GB2312" w:hAnsi="黑体" w:eastAsia="仿宋_GB2312" w:cs="黑体"/>
          <w:bCs/>
          <w:sz w:val="32"/>
          <w:szCs w:val="32"/>
        </w:rPr>
        <w:t>电话：15823245592，邮箱：958580530@qq.com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中职：卜波波</w:t>
      </w: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>；</w:t>
      </w:r>
      <w:r>
        <w:rPr>
          <w:rFonts w:hint="eastAsia" w:ascii="仿宋_GB2312" w:hAnsi="黑体" w:eastAsia="仿宋_GB2312" w:cs="黑体"/>
          <w:bCs/>
          <w:sz w:val="32"/>
          <w:szCs w:val="32"/>
        </w:rPr>
        <w:t>电话：13883202063，邮箱：1145786093@qq.com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七、参会方式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本次会议不收取会务费。</w:t>
      </w:r>
      <w:r>
        <w:rPr>
          <w:rFonts w:hint="default" w:ascii="仿宋_GB2312" w:hAnsi="黑体" w:eastAsia="仿宋_GB2312" w:cs="黑体"/>
          <w:bCs/>
          <w:sz w:val="32"/>
          <w:szCs w:val="32"/>
          <w:lang w:val="en-US"/>
        </w:rPr>
        <w:t>参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会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人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员</w:t>
      </w:r>
      <w:r>
        <w:rPr>
          <w:rFonts w:hint="eastAsia" w:ascii="仿宋_GB2312" w:hAnsi="黑体" w:eastAsia="仿宋_GB2312" w:cs="黑体"/>
          <w:bCs/>
          <w:sz w:val="32"/>
          <w:szCs w:val="32"/>
        </w:rPr>
        <w:t>住宿、交通等费用自理。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请参会人员于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黑体"/>
          <w:bCs/>
          <w:sz w:val="32"/>
          <w:szCs w:val="32"/>
        </w:rPr>
        <w:t>月</w:t>
      </w:r>
      <w:r>
        <w:rPr>
          <w:rFonts w:hint="default" w:ascii="仿宋_GB2312" w:hAnsi="黑体" w:eastAsia="仿宋_GB2312" w:cs="黑体"/>
          <w:bCs/>
          <w:sz w:val="32"/>
          <w:szCs w:val="32"/>
          <w:lang w:val="en-US"/>
        </w:rPr>
        <w:t>5</w:t>
      </w:r>
      <w:r>
        <w:rPr>
          <w:rFonts w:hint="eastAsia" w:ascii="仿宋_GB2312" w:hAnsi="黑体" w:eastAsia="仿宋_GB2312" w:cs="黑体"/>
          <w:bCs/>
          <w:sz w:val="32"/>
          <w:szCs w:val="32"/>
        </w:rPr>
        <w:t>日前将回执邮件发送至联系人邮箱。</w:t>
      </w:r>
      <w:r>
        <w:rPr>
          <w:rFonts w:hint="default" w:ascii="仿宋_GB2312" w:hAnsi="黑体" w:eastAsia="仿宋_GB2312" w:cs="黑体"/>
          <w:bCs/>
          <w:sz w:val="32"/>
          <w:szCs w:val="32"/>
          <w:lang w:val="en-US"/>
        </w:rPr>
        <w:t>请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各参会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人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员于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2021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年7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月10日上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午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点半前在重庆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工业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职技术学院第一报告厅报到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开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会。请参会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人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员自觉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按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照疫情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防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控要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求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参加会</w:t>
      </w:r>
      <w:r>
        <w:rPr>
          <w:rFonts w:hint="default" w:ascii="仿宋_GB2312" w:hAnsi="黑体" w:eastAsia="仿宋_GB2312" w:cs="黑体"/>
          <w:bCs/>
          <w:sz w:val="32"/>
          <w:szCs w:val="32"/>
          <w:lang w:val="en-US" w:eastAsia="zh-CN"/>
        </w:rPr>
        <w:t>议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hint="eastAsia" w:ascii="仿宋_GB2312" w:hAnsi="黑体" w:eastAsia="仿宋_GB2312" w:cs="黑体"/>
          <w:bCs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hint="eastAsia" w:ascii="仿宋_GB2312" w:hAnsi="黑体" w:eastAsia="仿宋_GB2312" w:cs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Chars="2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重庆市职业教育学会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黑体" w:eastAsia="仿宋_GB2312" w:cs="黑体"/>
          <w:bCs/>
          <w:sz w:val="32"/>
          <w:szCs w:val="32"/>
        </w:rPr>
        <w:t>重庆市高等</w:t>
      </w:r>
      <w:r>
        <w:rPr>
          <w:rFonts w:ascii="Times New Roman" w:hAnsi="Times New Roman" w:eastAsia="方正仿宋_GBK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7216775</wp:posOffset>
            </wp:positionV>
            <wp:extent cx="1657350" cy="1657350"/>
            <wp:effectExtent l="0" t="0" r="0" b="0"/>
            <wp:wrapNone/>
            <wp:docPr id="1" name="图片 5" descr="电子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电子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黑体" w:eastAsia="仿宋_GB2312" w:cs="黑体"/>
          <w:bCs/>
          <w:sz w:val="32"/>
          <w:szCs w:val="32"/>
        </w:rPr>
        <w:t xml:space="preserve">职业技术教育研究会 </w:t>
      </w:r>
      <w:r>
        <w:rPr>
          <w:rFonts w:ascii="仿宋_GB2312" w:hAnsi="黑体" w:eastAsia="仿宋_GB2312" w:cs="黑体"/>
          <w:bCs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bCs/>
          <w:sz w:val="32"/>
          <w:szCs w:val="32"/>
          <w:lang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3200" w:firstLineChars="1000"/>
        <w:textAlignment w:val="auto"/>
        <w:rPr>
          <w:rFonts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2021年6月</w:t>
      </w:r>
      <w:r>
        <w:rPr>
          <w:rFonts w:ascii="仿宋_GB2312" w:hAnsi="黑体" w:eastAsia="仿宋_GB2312" w:cs="黑体"/>
          <w:bCs/>
          <w:sz w:val="32"/>
          <w:szCs w:val="32"/>
        </w:rPr>
        <w:t>2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黑体"/>
          <w:bCs/>
          <w:sz w:val="32"/>
          <w:szCs w:val="32"/>
        </w:rPr>
        <w:t>日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</w:rPr>
      </w:pPr>
    </w:p>
    <w:p>
      <w:pPr>
        <w:keepNext w:val="0"/>
        <w:keepLines w:val="0"/>
        <w:pageBreakBefore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报名回执表</w:t>
      </w:r>
    </w:p>
    <w:p>
      <w:pPr>
        <w:pStyle w:val="2"/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/>
        </w:rPr>
      </w:pPr>
    </w:p>
    <w:p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宋体"/>
          <w:bCs/>
          <w:sz w:val="24"/>
        </w:rPr>
      </w:pPr>
      <w:r>
        <w:rPr>
          <w:rFonts w:hint="eastAsia" w:ascii="宋体"/>
          <w:bCs/>
          <w:sz w:val="24"/>
        </w:rPr>
        <w:t>单位名称：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</w:tcPr>
          <w:p>
            <w:pPr>
              <w:spacing w:line="4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</w:t>
            </w:r>
          </w:p>
          <w:p>
            <w:pPr>
              <w:spacing w:line="4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</w:t>
            </w:r>
          </w:p>
          <w:p>
            <w:pPr>
              <w:spacing w:line="4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员</w:t>
            </w: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姓名</w:t>
            </w: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职务</w:t>
            </w: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手机号</w:t>
            </w: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4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1705" w:type="dxa"/>
          </w:tcPr>
          <w:p>
            <w:pPr>
              <w:widowControl/>
              <w:spacing w:line="400" w:lineRule="exact"/>
              <w:jc w:val="left"/>
              <w:rPr>
                <w:rFonts w:ascii="宋体"/>
                <w:bCs/>
                <w:sz w:val="24"/>
              </w:rPr>
            </w:pPr>
          </w:p>
        </w:tc>
      </w:tr>
    </w:tbl>
    <w:p>
      <w:pPr>
        <w:widowControl/>
        <w:spacing w:line="400" w:lineRule="exact"/>
        <w:jc w:val="left"/>
        <w:rPr>
          <w:rFonts w:ascii="宋体"/>
          <w:bCs/>
          <w:sz w:val="24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备</w:t>
      </w:r>
      <w:r>
        <w:rPr>
          <w:rFonts w:hint="eastAsia" w:ascii="仿宋" w:hAnsi="仿宋" w:eastAsia="仿宋"/>
          <w:sz w:val="28"/>
        </w:rPr>
        <w:tab/>
      </w:r>
      <w:r>
        <w:rPr>
          <w:rFonts w:hint="eastAsia" w:ascii="仿宋" w:hAnsi="仿宋" w:eastAsia="仿宋"/>
          <w:sz w:val="28"/>
        </w:rPr>
        <w:t>注：</w:t>
      </w: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1.请参会人员于 </w:t>
      </w:r>
      <w:r>
        <w:rPr>
          <w:rFonts w:hint="eastAsia" w:ascii="仿宋" w:hAnsi="仿宋" w:eastAsia="仿宋"/>
          <w:sz w:val="28"/>
          <w:lang w:val="en-US" w:eastAsia="zh-CN"/>
        </w:rPr>
        <w:t>7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hint="default" w:ascii="仿宋" w:hAnsi="仿宋" w:eastAsia="仿宋"/>
          <w:sz w:val="28"/>
          <w:lang w:val="en-US"/>
        </w:rPr>
        <w:t>5</w:t>
      </w:r>
      <w:r>
        <w:rPr>
          <w:rFonts w:hint="eastAsia" w:ascii="仿宋" w:hAnsi="仿宋" w:eastAsia="仿宋"/>
          <w:sz w:val="28"/>
        </w:rPr>
        <w:t>日前将回执邮件发送至联系人邮箱。</w:t>
      </w:r>
    </w:p>
    <w:p>
      <w:pPr>
        <w:rPr>
          <w:rFonts w:ascii="仿宋_GB2312" w:hAnsi="黑体" w:eastAsia="仿宋_GB2312" w:cs="黑体"/>
          <w:bCs/>
          <w:sz w:val="28"/>
          <w:szCs w:val="28"/>
        </w:rPr>
      </w:pPr>
      <w:r>
        <w:rPr>
          <w:rFonts w:hint="eastAsia" w:ascii="仿宋_GB2312" w:hAnsi="黑体" w:eastAsia="仿宋_GB2312" w:cs="黑体"/>
          <w:bCs/>
          <w:sz w:val="28"/>
          <w:szCs w:val="28"/>
        </w:rPr>
        <w:t>2.联系人：</w:t>
      </w:r>
    </w:p>
    <w:p>
      <w:pPr>
        <w:rPr>
          <w:rFonts w:ascii="仿宋_GB2312" w:hAnsi="黑体" w:eastAsia="仿宋_GB2312" w:cs="黑体"/>
          <w:bCs/>
          <w:sz w:val="28"/>
          <w:szCs w:val="28"/>
        </w:rPr>
      </w:pPr>
      <w:r>
        <w:rPr>
          <w:rFonts w:hint="eastAsia" w:ascii="仿宋_GB2312" w:hAnsi="黑体" w:eastAsia="仿宋_GB2312" w:cs="黑体"/>
          <w:bCs/>
          <w:sz w:val="28"/>
          <w:szCs w:val="28"/>
        </w:rPr>
        <w:t>高职：熊英，电话：15823245592，邮箱：958580530@qq.com</w:t>
      </w:r>
    </w:p>
    <w:p>
      <w:pPr>
        <w:rPr>
          <w:rFonts w:hint="eastAsia" w:ascii="仿宋_GB2312" w:hAnsi="黑体" w:eastAsia="仿宋_GB2312" w:cs="黑体"/>
          <w:bCs/>
          <w:sz w:val="28"/>
          <w:szCs w:val="28"/>
        </w:rPr>
      </w:pPr>
      <w:r>
        <w:rPr>
          <w:rFonts w:hint="eastAsia" w:ascii="仿宋_GB2312" w:hAnsi="黑体" w:eastAsia="仿宋_GB2312" w:cs="黑体"/>
          <w:bCs/>
          <w:sz w:val="28"/>
          <w:szCs w:val="28"/>
        </w:rPr>
        <w:t>中职：卜波波，电话：13883202063，邮箱：</w:t>
      </w:r>
      <w:r>
        <w:rPr>
          <w:rFonts w:hint="eastAsia" w:ascii="仿宋_GB2312" w:hAnsi="黑体" w:eastAsia="仿宋_GB2312" w:cs="黑体"/>
          <w:bCs/>
          <w:sz w:val="28"/>
          <w:szCs w:val="28"/>
        </w:rPr>
        <w:fldChar w:fldCharType="begin"/>
      </w:r>
      <w:r>
        <w:rPr>
          <w:rFonts w:hint="eastAsia" w:ascii="仿宋_GB2312" w:hAnsi="黑体" w:eastAsia="仿宋_GB2312" w:cs="黑体"/>
          <w:bCs/>
          <w:sz w:val="28"/>
          <w:szCs w:val="28"/>
        </w:rPr>
        <w:instrText xml:space="preserve"> HYPERLINK "mailto:1145786093@qq.com" </w:instrText>
      </w:r>
      <w:r>
        <w:rPr>
          <w:rFonts w:hint="eastAsia" w:ascii="仿宋_GB2312" w:hAnsi="黑体" w:eastAsia="仿宋_GB2312" w:cs="黑体"/>
          <w:bCs/>
          <w:sz w:val="28"/>
          <w:szCs w:val="28"/>
        </w:rPr>
        <w:fldChar w:fldCharType="separate"/>
      </w:r>
      <w:r>
        <w:rPr>
          <w:rStyle w:val="12"/>
          <w:rFonts w:hint="eastAsia" w:ascii="仿宋_GB2312" w:hAnsi="黑体" w:eastAsia="仿宋_GB2312" w:cs="黑体"/>
          <w:bCs/>
          <w:sz w:val="28"/>
          <w:szCs w:val="28"/>
        </w:rPr>
        <w:t>1145786093@qq.com</w:t>
      </w:r>
      <w:r>
        <w:rPr>
          <w:rFonts w:hint="eastAsia" w:ascii="仿宋_GB2312" w:hAnsi="黑体" w:eastAsia="仿宋_GB2312" w:cs="黑体"/>
          <w:bCs/>
          <w:sz w:val="28"/>
          <w:szCs w:val="28"/>
        </w:rPr>
        <w:fldChar w:fldCharType="end"/>
      </w:r>
    </w:p>
    <w:p>
      <w:pPr>
        <w:pStyle w:val="2"/>
        <w:ind w:left="0" w:leftChars="0" w:firstLine="0" w:firstLineChars="0"/>
      </w:pPr>
    </w:p>
    <w:p/>
    <w:p>
      <w:pPr>
        <w:pStyle w:val="2"/>
      </w:pPr>
    </w:p>
    <w:p/>
    <w:p>
      <w:pPr>
        <w:tabs>
          <w:tab w:val="left" w:pos="8690"/>
        </w:tabs>
        <w:spacing w:line="600" w:lineRule="exact"/>
        <w:ind w:firstLine="320" w:firstLineChars="100"/>
        <w:jc w:val="left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28575</wp:posOffset>
                </wp:positionV>
                <wp:extent cx="5579745" cy="0"/>
                <wp:effectExtent l="0" t="0" r="0" b="0"/>
                <wp:wrapNone/>
                <wp:docPr id="1033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7.05pt;margin-top:2.25pt;height:0pt;width:439.35pt;z-index:251659264;mso-width-relative:page;mso-height-relative:page;" filled="f" stroked="t" coordsize="21600,21600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JLo5tMAAAAGAQAADwAAAAAAAAABACAAAAAiAAAAZHJzL2Rvd25yZXYueG1sUEsBAhQAFAAA&#10;AAgAh07iQID+80P0AQAA5QMAAA4AAAAAAAAAAQAgAAAAI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396240</wp:posOffset>
                </wp:positionV>
                <wp:extent cx="5579745" cy="0"/>
                <wp:effectExtent l="0" t="0" r="0" b="0"/>
                <wp:wrapNone/>
                <wp:docPr id="1034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6.4pt;margin-top:31.2pt;height:0pt;width:439.35pt;z-index:251659264;mso-width-relative:page;mso-height-relative:page;" filled="f" stroked="t" coordsize="21600,21600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XSIFy1QAAAAgBAAAPAAAAAAAAAAEAIAAAACIAAABkcnMvZG93bnJldi54bWxQSwECFAAU&#10;AAAACACHTuJAenQwtfQBAADlAwAADgAAAAAAAAABACAAAAAk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重庆市职业教育学会秘书处 </w:t>
      </w:r>
      <w:r>
        <w:rPr>
          <w:rFonts w:hint="eastAsia" w:cs="方正仿宋_GBK"/>
          <w:sz w:val="32"/>
          <w:szCs w:val="32"/>
        </w:rPr>
        <w:t xml:space="preserve">     </w:t>
      </w:r>
      <w:r>
        <w:rPr>
          <w:rFonts w:hint="eastAsia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2021年6月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印发</w:t>
      </w:r>
    </w:p>
    <w:sectPr>
      <w:footerReference r:id="rId3" w:type="default"/>
      <w:pgSz w:w="11906" w:h="16838"/>
      <w:pgMar w:top="2183" w:right="1446" w:bottom="1446" w:left="1446" w:header="851" w:footer="992" w:gutter="0"/>
      <w:pgNumType w:fmt="numberInDash"/>
      <w:cols w:space="0" w:num="1"/>
      <w:rtlGutter w:val="0"/>
      <w:docGrid w:type="linesAndChars" w:linePitch="600" w:charSpace="-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3855CF1"/>
    <w:rsid w:val="19C425E7"/>
    <w:rsid w:val="34D2441F"/>
    <w:rsid w:val="3B4E14F1"/>
    <w:rsid w:val="4F2534F4"/>
    <w:rsid w:val="5DCE4CD7"/>
    <w:rsid w:val="6DE2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line="678" w:lineRule="exact"/>
      <w:ind w:left="1264" w:right="1100"/>
      <w:jc w:val="center"/>
      <w:outlineLvl w:val="0"/>
    </w:pPr>
    <w:rPr>
      <w:rFonts w:ascii="方正小标宋_GBK" w:hAnsi="方正小标宋_GBK" w:eastAsia="方正小标宋_GBK" w:cs="方正小标宋_GBK"/>
      <w:b/>
      <w:bCs/>
      <w:sz w:val="44"/>
      <w:szCs w:val="44"/>
      <w:lang w:val="zh-CN" w:bidi="zh-CN"/>
    </w:rPr>
  </w:style>
  <w:style w:type="paragraph" w:styleId="3">
    <w:name w:val="heading 2"/>
    <w:basedOn w:val="1"/>
    <w:next w:val="1"/>
    <w:qFormat/>
    <w:uiPriority w:val="1"/>
    <w:pPr>
      <w:spacing w:before="54"/>
      <w:ind w:left="1605"/>
      <w:outlineLvl w:val="1"/>
    </w:pPr>
    <w:rPr>
      <w:rFonts w:ascii="黑体" w:hAnsi="黑体" w:eastAsia="黑体" w:cs="黑体"/>
      <w:b/>
      <w:bCs/>
      <w:sz w:val="32"/>
      <w:szCs w:val="32"/>
      <w:lang w:val="zh-CN" w:bidi="zh-CN"/>
    </w:rPr>
  </w:style>
  <w:style w:type="paragraph" w:styleId="2">
    <w:name w:val="heading 4"/>
    <w:basedOn w:val="3"/>
    <w:next w:val="1"/>
    <w:qFormat/>
    <w:uiPriority w:val="0"/>
    <w:pPr>
      <w:spacing w:before="280" w:after="290" w:line="376" w:lineRule="auto"/>
      <w:outlineLvl w:val="3"/>
    </w:pPr>
    <w:rPr>
      <w:rFonts w:ascii="Cambria" w:hAnsi="Cambria" w:eastAsia="宋体" w:cs="Times New Roman"/>
      <w:sz w:val="28"/>
      <w:szCs w:val="28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6">
    <w:name w:val="Balloon Text"/>
    <w:basedOn w:val="1"/>
    <w:link w:val="18"/>
    <w:qFormat/>
    <w:uiPriority w:val="99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8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日期 字符"/>
    <w:basedOn w:val="11"/>
    <w:link w:val="5"/>
    <w:qFormat/>
    <w:uiPriority w:val="99"/>
    <w:rPr>
      <w:rFonts w:ascii="Calibri" w:hAnsi="Calibri" w:eastAsia="宋体" w:cs="宋体"/>
      <w:szCs w:val="24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17">
    <w:name w:val="列表段落1"/>
    <w:basedOn w:val="1"/>
    <w:qFormat/>
    <w:uiPriority w:val="34"/>
    <w:pPr>
      <w:ind w:firstLine="420" w:firstLineChars="200"/>
    </w:pPr>
    <w:rPr>
      <w:rFonts w:ascii="Calibri" w:hAnsi="Calibri" w:eastAsia="宋体" w:cs="宋体"/>
      <w:szCs w:val="22"/>
    </w:rPr>
  </w:style>
  <w:style w:type="character" w:customStyle="1" w:styleId="18">
    <w:name w:val="批注框文本 字符"/>
    <w:basedOn w:val="11"/>
    <w:link w:val="6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909</Words>
  <Characters>1056</Characters>
  <Paragraphs>114</Paragraphs>
  <TotalTime>1</TotalTime>
  <ScaleCrop>false</ScaleCrop>
  <LinksUpToDate>false</LinksUpToDate>
  <CharactersWithSpaces>1119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2021-06-21T01:14:00Z</dcterms:created>
  <dc:creator>鲁巍</dc:creator>
  <cp:lastModifiedBy>米小小</cp:lastModifiedBy>
  <cp:lastPrinted>2021-06-21T01:24:00Z</cp:lastPrinted>
  <dcterms:modified xsi:type="dcterms:W3CDTF">2021-06-29T05:25:34Z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66C9B68D6B7E45938191BC55EA27387A</vt:lpwstr>
  </property>
  <property fmtid="{D5CDD505-2E9C-101B-9397-08002B2CF9AE}" pid="4" name="KSOSaveFontToCloudKey">
    <vt:lpwstr>986721723_cloud</vt:lpwstr>
  </property>
</Properties>
</file>