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仿宋" w:hAnsi="仿宋" w:eastAsia="仿宋" w:cs="黑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212090</wp:posOffset>
            </wp:positionV>
            <wp:extent cx="6067425" cy="869950"/>
            <wp:effectExtent l="0" t="0" r="9525" b="6350"/>
            <wp:wrapNone/>
            <wp:docPr id="2" name="图片 3" descr="705273637614357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7052736376143574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jc w:val="center"/>
        <w:rPr>
          <w:rFonts w:hint="eastAsia" w:ascii="仿宋" w:hAnsi="仿宋" w:eastAsia="仿宋" w:cs="黑体"/>
          <w:b/>
          <w:bCs/>
          <w:sz w:val="36"/>
          <w:szCs w:val="36"/>
        </w:rPr>
      </w:pPr>
    </w:p>
    <w:p>
      <w:pPr>
        <w:spacing w:line="480" w:lineRule="auto"/>
        <w:jc w:val="center"/>
        <w:rPr>
          <w:rFonts w:hint="eastAsia" w:ascii="仿宋" w:hAnsi="仿宋" w:eastAsia="仿宋" w:cs="黑体"/>
          <w:b/>
          <w:bCs/>
          <w:sz w:val="36"/>
          <w:szCs w:val="36"/>
        </w:rPr>
      </w:pPr>
    </w:p>
    <w:p>
      <w:pPr>
        <w:spacing w:line="480" w:lineRule="auto"/>
        <w:jc w:val="center"/>
        <w:rPr>
          <w:rFonts w:ascii="仿宋" w:hAnsi="仿宋" w:eastAsia="仿宋" w:cs="黑体"/>
          <w:b/>
          <w:bCs/>
          <w:sz w:val="36"/>
          <w:szCs w:val="36"/>
        </w:rPr>
      </w:pPr>
      <w:r>
        <w:rPr>
          <w:rFonts w:hint="eastAsia" w:ascii="仿宋" w:hAnsi="仿宋" w:eastAsia="仿宋" w:cs="黑体"/>
          <w:b/>
          <w:bCs/>
          <w:sz w:val="36"/>
          <w:szCs w:val="36"/>
        </w:rPr>
        <w:t>重庆市职业教育学会</w:t>
      </w:r>
    </w:p>
    <w:p>
      <w:pPr>
        <w:spacing w:line="480" w:lineRule="auto"/>
        <w:ind w:firstLine="723" w:firstLineChars="200"/>
        <w:rPr>
          <w:rFonts w:ascii="仿宋" w:hAnsi="仿宋" w:eastAsia="仿宋" w:cs="黑体"/>
          <w:b/>
          <w:bCs/>
          <w:sz w:val="36"/>
          <w:szCs w:val="36"/>
        </w:rPr>
      </w:pPr>
      <w:r>
        <w:rPr>
          <w:rFonts w:hint="eastAsia" w:ascii="仿宋" w:hAnsi="仿宋" w:eastAsia="仿宋" w:cs="黑体"/>
          <w:b/>
          <w:bCs/>
          <w:sz w:val="36"/>
          <w:szCs w:val="36"/>
        </w:rPr>
        <w:t>关于中国国际智能产业博览会观展的通知</w:t>
      </w:r>
    </w:p>
    <w:p>
      <w:pPr>
        <w:pStyle w:val="4"/>
        <w:shd w:val="clear" w:color="auto" w:fill="FFFFFF"/>
        <w:spacing w:before="156" w:beforeLines="50" w:beforeAutospacing="0" w:line="500" w:lineRule="exact"/>
        <w:rPr>
          <w:rStyle w:val="6"/>
          <w:rFonts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</w:pPr>
      <w:r>
        <w:rPr>
          <w:rStyle w:val="6"/>
          <w:rFonts w:hint="eastAsia"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  <w:t>各有关会员单位：</w:t>
      </w:r>
      <w:bookmarkStart w:id="0" w:name="_GoBack"/>
      <w:bookmarkEnd w:id="0"/>
    </w:p>
    <w:p>
      <w:pPr>
        <w:spacing w:line="50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color w:val="2F2F2F"/>
          <w:sz w:val="30"/>
          <w:szCs w:val="30"/>
          <w:shd w:val="clear" w:color="auto" w:fill="FFFFFF"/>
        </w:rPr>
        <w:t>为深入贯彻党的十九大精神，积极推进“互联网+教育”发展，加快教育现代化和教育强国建设，</w:t>
      </w:r>
      <w:r>
        <w:rPr>
          <w:rFonts w:ascii="仿宋" w:hAnsi="仿宋" w:eastAsia="仿宋" w:cs="宋体"/>
          <w:kern w:val="0"/>
          <w:sz w:val="30"/>
          <w:szCs w:val="30"/>
        </w:rPr>
        <w:t>中国国际智能产业博览会（简称智博会）将于2018年8月下旬首次在重庆举办，现将观展的有关事宜通知如下</w:t>
      </w:r>
      <w:r>
        <w:rPr>
          <w:rFonts w:hint="eastAsia" w:ascii="仿宋" w:hAnsi="仿宋" w:eastAsia="仿宋" w:cs="宋体"/>
          <w:kern w:val="0"/>
          <w:sz w:val="30"/>
          <w:szCs w:val="30"/>
        </w:rPr>
        <w:t>：</w:t>
      </w:r>
    </w:p>
    <w:p>
      <w:pPr>
        <w:pStyle w:val="13"/>
        <w:numPr>
          <w:ilvl w:val="0"/>
          <w:numId w:val="1"/>
        </w:numPr>
        <w:spacing w:line="500" w:lineRule="exact"/>
        <w:ind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时间、地点：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color w:val="2F2F2F"/>
          <w:kern w:val="0"/>
          <w:sz w:val="32"/>
          <w:szCs w:val="32"/>
          <w:shd w:val="clear" w:color="auto" w:fill="FFFFFF"/>
        </w:rPr>
        <w:t>2018年</w:t>
      </w:r>
      <w:r>
        <w:rPr>
          <w:rFonts w:hint="eastAsia" w:ascii="仿宋_GB2312" w:hAnsi="仿宋_GB2312" w:eastAsia="仿宋_GB2312" w:cs="仿宋_GB2312"/>
          <w:color w:val="2F2F2F"/>
          <w:kern w:val="0"/>
          <w:sz w:val="32"/>
          <w:szCs w:val="32"/>
          <w:shd w:val="clear" w:color="auto" w:fill="FFFFFF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月23日—25日</w:t>
      </w:r>
      <w:r>
        <w:rPr>
          <w:rFonts w:hint="eastAsia" w:ascii="仿宋_GB2312" w:hAnsi="仿宋_GB2312" w:eastAsia="仿宋_GB2312" w:cs="仿宋_GB2312"/>
          <w:color w:val="2F2F2F"/>
          <w:kern w:val="0"/>
          <w:sz w:val="32"/>
          <w:szCs w:val="32"/>
          <w:shd w:val="clear" w:color="auto" w:fill="FFFFFF"/>
        </w:rPr>
        <w:t>，重庆国际博览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中心（悦来）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主要内容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00" w:lineRule="exact"/>
        <w:ind w:firstLine="600" w:firstLineChars="200"/>
        <w:jc w:val="left"/>
        <w:rPr>
          <w:rFonts w:ascii="仿宋" w:hAnsi="仿宋" w:eastAsia="仿宋" w:cs="仿宋_GB2312"/>
          <w:color w:val="2F2F2F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宋体"/>
          <w:kern w:val="0"/>
          <w:sz w:val="30"/>
          <w:szCs w:val="30"/>
        </w:rPr>
        <w:t>本次智博会设立了教育智能化展区，经市发改委、市教委推荐，以昭信教育科技集团</w:t>
      </w:r>
      <w:r>
        <w:rPr>
          <w:rFonts w:hint="eastAsia" w:ascii="仿宋" w:hAnsi="仿宋" w:eastAsia="仿宋" w:cs="宋体"/>
          <w:kern w:val="0"/>
          <w:sz w:val="30"/>
          <w:szCs w:val="30"/>
        </w:rPr>
        <w:t>（展位号</w:t>
      </w:r>
      <w:r>
        <w:rPr>
          <w:rFonts w:ascii="仿宋" w:hAnsi="仿宋" w:eastAsia="仿宋" w:cs="宋体"/>
          <w:kern w:val="0"/>
          <w:sz w:val="30"/>
          <w:szCs w:val="30"/>
        </w:rPr>
        <w:t>S7区042</w:t>
      </w:r>
      <w:r>
        <w:rPr>
          <w:rFonts w:hint="eastAsia" w:ascii="仿宋" w:hAnsi="仿宋" w:eastAsia="仿宋" w:cs="宋体"/>
          <w:kern w:val="0"/>
          <w:sz w:val="30"/>
          <w:szCs w:val="30"/>
        </w:rPr>
        <w:t>）</w:t>
      </w:r>
      <w:r>
        <w:rPr>
          <w:rFonts w:ascii="仿宋" w:hAnsi="仿宋" w:eastAsia="仿宋" w:cs="宋体"/>
          <w:kern w:val="0"/>
          <w:sz w:val="30"/>
          <w:szCs w:val="30"/>
        </w:rPr>
        <w:t>为代表的教育智能化企业参展，以“智能链</w:t>
      </w:r>
      <w:r>
        <w:rPr>
          <w:rFonts w:ascii="Calibri" w:hAnsi="Calibri" w:eastAsia="仿宋" w:cs="Calibri"/>
          <w:kern w:val="0"/>
          <w:sz w:val="30"/>
          <w:szCs w:val="30"/>
        </w:rPr>
        <w:t> </w:t>
      </w:r>
      <w:r>
        <w:rPr>
          <w:rFonts w:ascii="仿宋" w:hAnsi="仿宋" w:eastAsia="仿宋" w:cs="宋体"/>
          <w:kern w:val="0"/>
          <w:sz w:val="30"/>
          <w:szCs w:val="30"/>
        </w:rPr>
        <w:t>助力教育腾飞”为主题，面向全球所有观者展示智能化与教育的有效融合，设置“智慧校园”“智慧导学”“智慧成长”等主题体验区。</w:t>
      </w:r>
      <w:r>
        <w:rPr>
          <w:rFonts w:hint="eastAsia" w:ascii="仿宋" w:hAnsi="仿宋" w:eastAsia="仿宋" w:cs="仿宋_GB2312"/>
          <w:color w:val="2F2F2F"/>
          <w:kern w:val="0"/>
          <w:sz w:val="30"/>
          <w:szCs w:val="30"/>
          <w:shd w:val="clear" w:color="auto" w:fill="FFFFFF"/>
          <w:lang w:bidi="ar"/>
        </w:rPr>
        <w:t>在职业教育方面，重庆市各职业院校开展的优质校、高水平校、骨干专业建设、共享型专业教学资源库、精品在线开放课程建设、虚拟仿真实训基地、综合素质测评等建设项目均有展示和体验。</w:t>
      </w:r>
    </w:p>
    <w:p>
      <w:pPr>
        <w:spacing w:line="500" w:lineRule="exact"/>
        <w:ind w:firstLine="600" w:firstLineChars="200"/>
        <w:jc w:val="left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_GB2312"/>
          <w:color w:val="2F2F2F"/>
          <w:kern w:val="0"/>
          <w:sz w:val="30"/>
          <w:szCs w:val="30"/>
          <w:shd w:val="clear" w:color="auto" w:fill="FFFFFF"/>
          <w:lang w:bidi="ar"/>
        </w:rPr>
        <w:t>三</w:t>
      </w:r>
      <w:r>
        <w:rPr>
          <w:rFonts w:hint="eastAsia" w:ascii="仿宋" w:hAnsi="仿宋" w:eastAsia="仿宋" w:cs="仿宋_GB2312"/>
          <w:color w:val="2F2F2F"/>
          <w:kern w:val="0"/>
          <w:sz w:val="30"/>
          <w:szCs w:val="30"/>
          <w:shd w:val="clear" w:color="auto" w:fill="FFFFFF"/>
          <w:lang w:bidi="ar"/>
        </w:rPr>
        <w:t>、</w:t>
      </w:r>
      <w:r>
        <w:rPr>
          <w:rFonts w:ascii="仿宋" w:hAnsi="仿宋" w:eastAsia="仿宋" w:cs="宋体"/>
          <w:kern w:val="0"/>
          <w:sz w:val="30"/>
          <w:szCs w:val="30"/>
        </w:rPr>
        <w:t>智博会的举办，是落实市委市政府大数据智能化战略、推动教育现代化发展的重要举措，也是促进会员单位教育教学改革和“互联网+教育”建设的极好机遇，请各有关会员单位高度重视，积极组织观展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四、其它事宜：</w:t>
      </w:r>
    </w:p>
    <w:p>
      <w:pPr>
        <w:spacing w:line="500" w:lineRule="exact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</w:rPr>
        <w:t>（一）</w:t>
      </w:r>
      <w:r>
        <w:rPr>
          <w:rFonts w:ascii="仿宋" w:hAnsi="仿宋" w:eastAsia="仿宋" w:cs="宋体"/>
          <w:kern w:val="0"/>
          <w:sz w:val="30"/>
          <w:szCs w:val="30"/>
        </w:rPr>
        <w:t>智博会观展人员需要自行申请电子门票入场，请关注智博会官微</w:t>
      </w:r>
      <w:r>
        <w:rPr>
          <w:rFonts w:hint="eastAsia" w:ascii="仿宋" w:hAnsi="仿宋" w:eastAsia="仿宋" w:cs="宋体"/>
          <w:kern w:val="0"/>
          <w:sz w:val="30"/>
          <w:szCs w:val="30"/>
        </w:rPr>
        <w:t>（见附件2）</w:t>
      </w:r>
      <w:r>
        <w:rPr>
          <w:rFonts w:ascii="仿宋" w:hAnsi="仿宋" w:eastAsia="仿宋" w:cs="宋体"/>
          <w:kern w:val="0"/>
          <w:sz w:val="30"/>
          <w:szCs w:val="30"/>
        </w:rPr>
        <w:t>领取电子门票，按页面提示填写手机号、姓名、身份证号等信息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>
      <w:pPr>
        <w:spacing w:line="50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（二）</w:t>
      </w:r>
      <w:r>
        <w:rPr>
          <w:rFonts w:ascii="仿宋" w:hAnsi="仿宋" w:eastAsia="仿宋" w:cs="宋体"/>
          <w:kern w:val="0"/>
          <w:sz w:val="30"/>
          <w:szCs w:val="30"/>
        </w:rPr>
        <w:t>请各观展的会员单位于8月19日前把观展回执表</w:t>
      </w:r>
      <w:r>
        <w:rPr>
          <w:rFonts w:hint="eastAsia" w:ascii="仿宋" w:hAnsi="仿宋" w:eastAsia="仿宋" w:cs="宋体"/>
          <w:kern w:val="0"/>
          <w:sz w:val="30"/>
          <w:szCs w:val="30"/>
        </w:rPr>
        <w:t>（见附件1）</w:t>
      </w:r>
      <w:r>
        <w:rPr>
          <w:rFonts w:ascii="仿宋" w:hAnsi="仿宋" w:eastAsia="仿宋" w:cs="宋体"/>
          <w:kern w:val="0"/>
          <w:sz w:val="30"/>
          <w:szCs w:val="30"/>
        </w:rPr>
        <w:t>发至会务组邮箱：</w:t>
      </w:r>
      <w:r>
        <w:fldChar w:fldCharType="begin"/>
      </w:r>
      <w:r>
        <w:instrText xml:space="preserve"> HYPERLINK "mailto:958380530@qq.com" </w:instrText>
      </w:r>
      <w:r>
        <w:fldChar w:fldCharType="separate"/>
      </w:r>
      <w:r>
        <w:rPr>
          <w:rStyle w:val="8"/>
          <w:rFonts w:ascii="仿宋" w:hAnsi="仿宋" w:eastAsia="仿宋" w:cs="宋体"/>
          <w:kern w:val="0"/>
          <w:sz w:val="30"/>
          <w:szCs w:val="30"/>
        </w:rPr>
        <w:t>958380530@qq.com</w:t>
      </w:r>
      <w:r>
        <w:rPr>
          <w:rStyle w:val="8"/>
          <w:rFonts w:ascii="仿宋" w:hAnsi="仿宋" w:eastAsia="仿宋" w:cs="宋体"/>
          <w:kern w:val="0"/>
          <w:sz w:val="30"/>
          <w:szCs w:val="30"/>
        </w:rPr>
        <w:fldChar w:fldCharType="end"/>
      </w:r>
      <w:r>
        <w:rPr>
          <w:rFonts w:hint="eastAsia" w:ascii="仿宋" w:hAnsi="仿宋" w:eastAsia="仿宋" w:cs="宋体"/>
          <w:kern w:val="0"/>
          <w:sz w:val="30"/>
          <w:szCs w:val="30"/>
        </w:rPr>
        <w:t>，</w:t>
      </w:r>
      <w:r>
        <w:rPr>
          <w:rFonts w:ascii="仿宋" w:hAnsi="仿宋" w:eastAsia="仿宋" w:cs="宋体"/>
          <w:kern w:val="0"/>
          <w:sz w:val="30"/>
          <w:szCs w:val="30"/>
        </w:rPr>
        <w:t>以便安排现场接待工作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>
      <w:pPr>
        <w:pStyle w:val="4"/>
        <w:shd w:val="clear" w:color="auto" w:fill="FFFFFF"/>
        <w:spacing w:line="500" w:lineRule="exact"/>
        <w:ind w:firstLine="600"/>
        <w:rPr>
          <w:rFonts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sz w:val="30"/>
          <w:szCs w:val="30"/>
        </w:rPr>
        <w:t>（三）</w:t>
      </w:r>
      <w:r>
        <w:rPr>
          <w:rFonts w:hint="eastAsia"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  <w:t>联系人及联系方式：</w:t>
      </w:r>
    </w:p>
    <w:p>
      <w:pPr>
        <w:pStyle w:val="4"/>
        <w:shd w:val="clear" w:color="auto" w:fill="FFFFFF"/>
        <w:spacing w:line="500" w:lineRule="exact"/>
        <w:ind w:firstLine="600"/>
        <w:rPr>
          <w:rFonts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  <w:t>重庆市职业教育学会</w:t>
      </w:r>
      <w:r>
        <w:rPr>
          <w:rFonts w:hint="eastAsia"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  <w:t xml:space="preserve">：王美娥 13062365123  </w:t>
      </w:r>
    </w:p>
    <w:p>
      <w:pPr>
        <w:pStyle w:val="4"/>
        <w:shd w:val="clear" w:color="auto" w:fill="FFFFFF"/>
        <w:spacing w:line="500" w:lineRule="exact"/>
        <w:ind w:firstLine="600" w:firstLineChars="200"/>
        <w:rPr>
          <w:rFonts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</w:pPr>
      <w:r>
        <w:rPr>
          <w:rFonts w:ascii="仿宋" w:hAnsi="仿宋" w:eastAsia="仿宋" w:cs="宋体"/>
          <w:sz w:val="30"/>
          <w:szCs w:val="30"/>
        </w:rPr>
        <w:t>昭信教育科技集团</w:t>
      </w:r>
      <w:r>
        <w:rPr>
          <w:rFonts w:hint="eastAsia" w:ascii="仿宋" w:hAnsi="仿宋" w:eastAsia="仿宋" w:cs="宋体"/>
          <w:sz w:val="30"/>
          <w:szCs w:val="30"/>
        </w:rPr>
        <w:t xml:space="preserve">：   </w:t>
      </w:r>
      <w:r>
        <w:rPr>
          <w:rFonts w:hint="eastAsia" w:ascii="仿宋_GB2312" w:hAnsi="仿宋_GB2312" w:eastAsia="仿宋_GB2312" w:cs="仿宋_GB2312"/>
          <w:color w:val="2F2F2F"/>
          <w:sz w:val="32"/>
          <w:szCs w:val="32"/>
          <w:shd w:val="clear" w:color="auto" w:fill="FFFFFF"/>
        </w:rPr>
        <w:t>卜波波 13883202063</w:t>
      </w:r>
    </w:p>
    <w:p>
      <w:pPr>
        <w:spacing w:line="50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附件：</w:t>
      </w:r>
    </w:p>
    <w:p>
      <w:pPr>
        <w:pStyle w:val="13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回执表；</w:t>
      </w:r>
    </w:p>
    <w:p>
      <w:pPr>
        <w:pStyle w:val="13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华文仿宋" w:hAnsi="华文仿宋" w:eastAsia="华文仿宋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3629660</wp:posOffset>
            </wp:positionH>
            <wp:positionV relativeFrom="paragraph">
              <wp:posOffset>162560</wp:posOffset>
            </wp:positionV>
            <wp:extent cx="1508760" cy="1508760"/>
            <wp:effectExtent l="37465" t="18415" r="73025" b="53975"/>
            <wp:wrapNone/>
            <wp:docPr id="1" name="图片 2" descr="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3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80000">
                      <a:off x="0" y="0"/>
                      <a:ext cx="150876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宋体"/>
          <w:kern w:val="0"/>
          <w:sz w:val="30"/>
          <w:szCs w:val="30"/>
        </w:rPr>
        <w:t>智博会官微</w:t>
      </w:r>
    </w:p>
    <w:p>
      <w:pPr>
        <w:pStyle w:val="13"/>
        <w:spacing w:line="500" w:lineRule="exact"/>
        <w:ind w:left="1320" w:firstLine="0" w:firstLineChars="0"/>
        <w:rPr>
          <w:rFonts w:ascii="仿宋" w:hAnsi="仿宋" w:eastAsia="仿宋" w:cs="宋体"/>
          <w:kern w:val="0"/>
          <w:sz w:val="30"/>
          <w:szCs w:val="30"/>
        </w:rPr>
      </w:pPr>
    </w:p>
    <w:p>
      <w:pPr>
        <w:pStyle w:val="13"/>
        <w:spacing w:line="500" w:lineRule="exact"/>
        <w:ind w:left="1320" w:firstLine="0" w:firstLineChars="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                    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  重庆市职业教育学会</w:t>
      </w:r>
    </w:p>
    <w:p>
      <w:pPr>
        <w:pStyle w:val="13"/>
        <w:spacing w:line="500" w:lineRule="exact"/>
        <w:ind w:left="1320" w:firstLine="0" w:firstLineChars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       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2018年8月15日</w:t>
      </w: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</w:t>
      </w: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3"/>
        <w:numPr>
          <w:numId w:val="0"/>
        </w:numPr>
        <w:spacing w:line="500" w:lineRule="exact"/>
        <w:ind w:leftChars="0" w:firstLine="2880" w:firstLineChars="9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观展回执表</w:t>
      </w:r>
    </w:p>
    <w:tbl>
      <w:tblPr>
        <w:tblStyle w:val="10"/>
        <w:tblW w:w="858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835"/>
        <w:gridCol w:w="2460"/>
        <w:gridCol w:w="1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pStyle w:val="13"/>
              <w:spacing w:line="5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2835" w:type="dxa"/>
          </w:tcPr>
          <w:p>
            <w:pPr>
              <w:pStyle w:val="13"/>
              <w:spacing w:line="500" w:lineRule="exact"/>
              <w:ind w:firstLine="64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单位及职务</w:t>
            </w:r>
          </w:p>
        </w:tc>
        <w:tc>
          <w:tcPr>
            <w:tcW w:w="2460" w:type="dxa"/>
          </w:tcPr>
          <w:p>
            <w:pPr>
              <w:pStyle w:val="13"/>
              <w:spacing w:line="500" w:lineRule="exact"/>
              <w:ind w:firstLine="320" w:firstLineChars="1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1872" w:type="dxa"/>
          </w:tcPr>
          <w:p>
            <w:pPr>
              <w:pStyle w:val="13"/>
              <w:spacing w:line="500" w:lineRule="exact"/>
              <w:ind w:firstLine="320" w:firstLineChars="1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72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72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72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60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72" w:type="dxa"/>
          </w:tcPr>
          <w:p>
            <w:pPr>
              <w:pStyle w:val="13"/>
              <w:spacing w:line="500" w:lineRule="exact"/>
              <w:ind w:firstLine="0" w:firstLineChars="0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Style w:val="4"/>
        <w:shd w:val="clear" w:color="auto" w:fill="FFFFFF"/>
        <w:spacing w:line="440" w:lineRule="exact"/>
        <w:ind w:firstLine="2880" w:firstLineChars="9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2、智博会官微</w:t>
      </w:r>
    </w:p>
    <w:p>
      <w:pPr>
        <w:shd w:val="clear" w:color="auto" w:fill="FFFFFF"/>
        <w:jc w:val="center"/>
      </w:pPr>
      <w:r>
        <w:rPr>
          <w:rFonts w:ascii="Georgia" w:hAnsi="Georgia" w:eastAsia="Georgia" w:cs="Georgia"/>
          <w:color w:val="2F2F2F"/>
          <w:kern w:val="0"/>
          <w:sz w:val="24"/>
          <w:shd w:val="clear" w:color="auto" w:fill="FFFFFF"/>
        </w:rPr>
        <w:drawing>
          <wp:inline distT="0" distB="0" distL="0" distR="0">
            <wp:extent cx="4235450" cy="1476375"/>
            <wp:effectExtent l="0" t="0" r="12700" b="9525"/>
            <wp:docPr id="4" name="图片 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12C8"/>
    <w:multiLevelType w:val="multilevel"/>
    <w:tmpl w:val="4E0312C8"/>
    <w:lvl w:ilvl="0" w:tentative="0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78613E4"/>
    <w:multiLevelType w:val="multilevel"/>
    <w:tmpl w:val="778613E4"/>
    <w:lvl w:ilvl="0" w:tentative="0">
      <w:start w:val="1"/>
      <w:numFmt w:val="japaneseCounting"/>
      <w:lvlText w:val="%1、"/>
      <w:lvlJc w:val="left"/>
      <w:pPr>
        <w:ind w:left="1320" w:hanging="720"/>
      </w:pPr>
      <w:rPr>
        <w:rFonts w:hint="default" w:ascii="仿宋" w:hAnsi="仿宋" w:eastAsia="仿宋" w:cs="宋体"/>
        <w:sz w:val="30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AA"/>
    <w:rsid w:val="00016631"/>
    <w:rsid w:val="00227186"/>
    <w:rsid w:val="00301F65"/>
    <w:rsid w:val="00430CF8"/>
    <w:rsid w:val="00434155"/>
    <w:rsid w:val="0047250D"/>
    <w:rsid w:val="00502C4B"/>
    <w:rsid w:val="00560BD1"/>
    <w:rsid w:val="005667B4"/>
    <w:rsid w:val="00581A52"/>
    <w:rsid w:val="00655B4C"/>
    <w:rsid w:val="006E31A5"/>
    <w:rsid w:val="00724B9E"/>
    <w:rsid w:val="007365CD"/>
    <w:rsid w:val="008D3ED4"/>
    <w:rsid w:val="00921D2E"/>
    <w:rsid w:val="00996724"/>
    <w:rsid w:val="009D3B4C"/>
    <w:rsid w:val="00A00D6A"/>
    <w:rsid w:val="00A372CA"/>
    <w:rsid w:val="00A37C45"/>
    <w:rsid w:val="00C155E0"/>
    <w:rsid w:val="00D07C9F"/>
    <w:rsid w:val="00E378AA"/>
    <w:rsid w:val="00E739EA"/>
    <w:rsid w:val="00EA1E64"/>
    <w:rsid w:val="00EB3991"/>
    <w:rsid w:val="00EF2165"/>
    <w:rsid w:val="00FC267D"/>
    <w:rsid w:val="00FF76E6"/>
    <w:rsid w:val="213F2218"/>
    <w:rsid w:val="47BC58C8"/>
    <w:rsid w:val="7FE8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9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12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777</Characters>
  <Lines>6</Lines>
  <Paragraphs>1</Paragraphs>
  <TotalTime>7</TotalTime>
  <ScaleCrop>false</ScaleCrop>
  <LinksUpToDate>false</LinksUpToDate>
  <CharactersWithSpaces>912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2018-08-15T01:08:00Z</dcterms:created>
  <dc:creator>admin</dc:creator>
  <cp:lastModifiedBy>Administrator</cp:lastModifiedBy>
  <cp:lastPrinted>2018-08-15T05:46:37Z</cp:lastPrinted>
  <dcterms:modified xsi:type="dcterms:W3CDTF">2018-08-15T05:47:25Z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